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15500" w14:textId="77777777" w:rsidR="00B618D3" w:rsidRPr="000B7103" w:rsidRDefault="00B618D3" w:rsidP="00B618D3">
      <w:pPr>
        <w:jc w:val="center"/>
        <w:rPr>
          <w:rFonts w:ascii="Arial" w:hAnsi="Arial" w:cs="Arial"/>
          <w:sz w:val="24"/>
          <w:szCs w:val="24"/>
        </w:rPr>
      </w:pPr>
      <w:r>
        <w:rPr>
          <w:rFonts w:ascii="Arial" w:hAnsi="Arial" w:cs="Arial"/>
          <w:noProof/>
          <w:sz w:val="24"/>
          <w:szCs w:val="24"/>
        </w:rPr>
        <w:drawing>
          <wp:inline distT="0" distB="0" distL="0" distR="0" wp14:anchorId="6F3405A7" wp14:editId="5F78A324">
            <wp:extent cx="1359876" cy="1019907"/>
            <wp:effectExtent l="0" t="0" r="0" b="889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0390" cy="1027792"/>
                    </a:xfrm>
                    <a:prstGeom prst="rect">
                      <a:avLst/>
                    </a:prstGeom>
                  </pic:spPr>
                </pic:pic>
              </a:graphicData>
            </a:graphic>
          </wp:inline>
        </w:drawing>
      </w:r>
    </w:p>
    <w:p w14:paraId="17D6EA32" w14:textId="77777777" w:rsidR="00B618D3" w:rsidRPr="00ED6135" w:rsidRDefault="00B618D3" w:rsidP="00ED6135">
      <w:pPr>
        <w:spacing w:line="276" w:lineRule="auto"/>
        <w:jc w:val="center"/>
        <w:rPr>
          <w:rFonts w:ascii="Calibri" w:hAnsi="Calibri" w:cs="Calibri"/>
          <w:b/>
          <w:bCs/>
          <w:sz w:val="28"/>
          <w:szCs w:val="28"/>
        </w:rPr>
      </w:pPr>
      <w:r w:rsidRPr="00ED6135">
        <w:rPr>
          <w:rFonts w:ascii="Calibri" w:hAnsi="Calibri" w:cs="Calibri"/>
          <w:b/>
          <w:bCs/>
          <w:sz w:val="28"/>
          <w:szCs w:val="28"/>
        </w:rPr>
        <w:t>Job Description</w:t>
      </w:r>
    </w:p>
    <w:p w14:paraId="2AE34A1F" w14:textId="77777777" w:rsidR="00B618D3" w:rsidRPr="00ED6135" w:rsidRDefault="00B618D3" w:rsidP="00ED6135">
      <w:pPr>
        <w:spacing w:line="276" w:lineRule="auto"/>
        <w:jc w:val="center"/>
        <w:rPr>
          <w:rFonts w:ascii="Calibri" w:hAnsi="Calibri" w:cs="Calibri"/>
          <w:b/>
          <w:bCs/>
          <w:sz w:val="28"/>
          <w:szCs w:val="28"/>
        </w:rPr>
      </w:pPr>
      <w:r w:rsidRPr="00ED6135">
        <w:rPr>
          <w:rFonts w:ascii="Calibri" w:hAnsi="Calibri" w:cs="Calibri"/>
          <w:b/>
          <w:bCs/>
          <w:sz w:val="28"/>
          <w:szCs w:val="28"/>
        </w:rPr>
        <w:t>Canal Communities Regional Addiction Service CLG</w:t>
      </w:r>
    </w:p>
    <w:p w14:paraId="6C9F4573" w14:textId="113660BC" w:rsidR="00B618D3" w:rsidRPr="00ED6135" w:rsidRDefault="000849DA" w:rsidP="00ED6135">
      <w:pPr>
        <w:spacing w:line="276" w:lineRule="auto"/>
        <w:jc w:val="center"/>
        <w:rPr>
          <w:rFonts w:ascii="Calibri" w:hAnsi="Calibri" w:cs="Calibri"/>
          <w:b/>
          <w:bCs/>
          <w:sz w:val="28"/>
          <w:szCs w:val="28"/>
        </w:rPr>
      </w:pPr>
      <w:r>
        <w:rPr>
          <w:rFonts w:ascii="Calibri" w:hAnsi="Calibri" w:cs="Calibri"/>
          <w:b/>
          <w:bCs/>
          <w:sz w:val="28"/>
          <w:szCs w:val="28"/>
        </w:rPr>
        <w:t xml:space="preserve">Well-being </w:t>
      </w:r>
      <w:r w:rsidR="00B618D3" w:rsidRPr="00ED6135">
        <w:rPr>
          <w:rFonts w:ascii="Calibri" w:hAnsi="Calibri" w:cs="Calibri"/>
          <w:b/>
          <w:bCs/>
          <w:sz w:val="28"/>
          <w:szCs w:val="28"/>
        </w:rPr>
        <w:t>Worker (</w:t>
      </w:r>
      <w:r>
        <w:rPr>
          <w:rFonts w:ascii="Calibri" w:hAnsi="Calibri" w:cs="Calibri"/>
          <w:b/>
          <w:bCs/>
          <w:sz w:val="28"/>
          <w:szCs w:val="28"/>
        </w:rPr>
        <w:t>18</w:t>
      </w:r>
      <w:r w:rsidR="00B618D3" w:rsidRPr="00ED6135">
        <w:rPr>
          <w:rFonts w:ascii="Calibri" w:hAnsi="Calibri" w:cs="Calibri"/>
          <w:b/>
          <w:bCs/>
          <w:sz w:val="28"/>
          <w:szCs w:val="28"/>
        </w:rPr>
        <w:t xml:space="preserve"> hours per week</w:t>
      </w:r>
      <w:r w:rsidR="00C82994">
        <w:rPr>
          <w:rFonts w:ascii="Calibri" w:hAnsi="Calibri" w:cs="Calibri"/>
          <w:b/>
          <w:bCs/>
          <w:sz w:val="28"/>
          <w:szCs w:val="28"/>
        </w:rPr>
        <w:t xml:space="preserve"> for 2 years</w:t>
      </w:r>
      <w:r w:rsidR="00B618D3" w:rsidRPr="00ED6135">
        <w:rPr>
          <w:rFonts w:ascii="Calibri" w:hAnsi="Calibri" w:cs="Calibri"/>
          <w:b/>
          <w:bCs/>
          <w:sz w:val="28"/>
          <w:szCs w:val="28"/>
        </w:rPr>
        <w:t>)</w:t>
      </w:r>
    </w:p>
    <w:p w14:paraId="353843D7" w14:textId="77777777" w:rsidR="00B618D3" w:rsidRPr="00ED6135" w:rsidRDefault="00B618D3" w:rsidP="00ED6135">
      <w:pPr>
        <w:spacing w:line="276" w:lineRule="auto"/>
        <w:rPr>
          <w:rFonts w:ascii="Calibri" w:hAnsi="Calibri" w:cs="Calibri"/>
          <w:bCs/>
          <w:color w:val="CC00FF"/>
          <w:sz w:val="24"/>
          <w:szCs w:val="24"/>
        </w:rPr>
      </w:pPr>
      <w:r w:rsidRPr="00ED6135">
        <w:rPr>
          <w:rFonts w:ascii="Calibri" w:hAnsi="Calibri" w:cs="Calibri"/>
          <w:bCs/>
          <w:sz w:val="24"/>
          <w:szCs w:val="24"/>
        </w:rPr>
        <w:t>The Canal Communities Regional Addiction Service (CCRAS) is a Company Limited by Guarantee (CLG) with charitable status and overseen by a voluntary Board. It is tasked by the Canal Communities Local Drug and Alcohol Task Force (CCLDATF) with implementing a range of initiatives to address and respond to substance misuse and its causes and consequences within the Canal Communities area of Dublin, which consists of Bluebell, Inchicore, and Rialto.</w:t>
      </w:r>
    </w:p>
    <w:p w14:paraId="4A8F5AB5" w14:textId="37C088D6" w:rsidR="00B618D3" w:rsidRPr="00E863F1" w:rsidRDefault="00E863F1" w:rsidP="00ED6135">
      <w:pPr>
        <w:spacing w:after="0" w:line="276" w:lineRule="auto"/>
        <w:jc w:val="center"/>
        <w:rPr>
          <w:rFonts w:cstheme="minorHAnsi"/>
          <w:bCs/>
          <w:sz w:val="24"/>
          <w:szCs w:val="24"/>
        </w:rPr>
      </w:pPr>
      <w:r w:rsidRPr="00E863F1">
        <w:rPr>
          <w:rFonts w:cstheme="minorHAnsi"/>
          <w:bCs/>
          <w:sz w:val="24"/>
          <w:szCs w:val="24"/>
        </w:rPr>
        <w:t xml:space="preserve">As part of a joint </w:t>
      </w:r>
      <w:r w:rsidRPr="00E863F1">
        <w:rPr>
          <w:rFonts w:cstheme="minorHAnsi"/>
          <w:color w:val="000000"/>
          <w:sz w:val="24"/>
          <w:szCs w:val="24"/>
        </w:rPr>
        <w:t>initiative involving the three youth projects in the Canal Communities area</w:t>
      </w:r>
      <w:r w:rsidR="00A55C40">
        <w:rPr>
          <w:rFonts w:cstheme="minorHAnsi"/>
          <w:color w:val="000000"/>
          <w:sz w:val="24"/>
          <w:szCs w:val="24"/>
        </w:rPr>
        <w:t xml:space="preserve"> </w:t>
      </w:r>
      <w:proofErr w:type="gramStart"/>
      <w:r w:rsidR="00A55C40">
        <w:rPr>
          <w:rFonts w:cstheme="minorHAnsi"/>
          <w:color w:val="000000"/>
          <w:sz w:val="24"/>
          <w:szCs w:val="24"/>
        </w:rPr>
        <w:t xml:space="preserve">– </w:t>
      </w:r>
      <w:r w:rsidRPr="00E863F1">
        <w:rPr>
          <w:rFonts w:cstheme="minorHAnsi"/>
          <w:color w:val="000000"/>
          <w:sz w:val="24"/>
          <w:szCs w:val="24"/>
        </w:rPr>
        <w:t xml:space="preserve"> Bluebell</w:t>
      </w:r>
      <w:proofErr w:type="gramEnd"/>
      <w:r w:rsidRPr="00E863F1">
        <w:rPr>
          <w:rFonts w:cstheme="minorHAnsi"/>
          <w:color w:val="000000"/>
          <w:sz w:val="24"/>
          <w:szCs w:val="24"/>
        </w:rPr>
        <w:t xml:space="preserve"> Youth Project, Core Youth </w:t>
      </w:r>
      <w:r w:rsidR="00A76BF6">
        <w:rPr>
          <w:rFonts w:cstheme="minorHAnsi"/>
          <w:color w:val="000000"/>
          <w:sz w:val="24"/>
          <w:szCs w:val="24"/>
        </w:rPr>
        <w:t>Service</w:t>
      </w:r>
      <w:r w:rsidRPr="00E863F1">
        <w:rPr>
          <w:rFonts w:cstheme="minorHAnsi"/>
          <w:color w:val="000000"/>
          <w:sz w:val="24"/>
          <w:szCs w:val="24"/>
        </w:rPr>
        <w:t xml:space="preserve"> (Inchicore) and Rialto Youth Project</w:t>
      </w:r>
      <w:r w:rsidR="00A55C40">
        <w:rPr>
          <w:rFonts w:cstheme="minorHAnsi"/>
          <w:color w:val="000000"/>
          <w:sz w:val="24"/>
          <w:szCs w:val="24"/>
        </w:rPr>
        <w:t xml:space="preserve"> </w:t>
      </w:r>
      <w:proofErr w:type="gramStart"/>
      <w:r w:rsidR="00A55C40">
        <w:rPr>
          <w:rFonts w:cstheme="minorHAnsi"/>
          <w:color w:val="000000"/>
          <w:sz w:val="24"/>
          <w:szCs w:val="24"/>
        </w:rPr>
        <w:t xml:space="preserve">– </w:t>
      </w:r>
      <w:r w:rsidRPr="00E863F1">
        <w:rPr>
          <w:rFonts w:cstheme="minorHAnsi"/>
          <w:color w:val="000000"/>
          <w:sz w:val="24"/>
          <w:szCs w:val="24"/>
        </w:rPr>
        <w:t xml:space="preserve"> </w:t>
      </w:r>
      <w:r w:rsidR="00B618D3" w:rsidRPr="00E863F1">
        <w:rPr>
          <w:rFonts w:cstheme="minorHAnsi"/>
          <w:bCs/>
          <w:sz w:val="24"/>
          <w:szCs w:val="24"/>
        </w:rPr>
        <w:t>CCRAS</w:t>
      </w:r>
      <w:proofErr w:type="gramEnd"/>
      <w:r w:rsidR="00B618D3" w:rsidRPr="00E863F1">
        <w:rPr>
          <w:rFonts w:cstheme="minorHAnsi"/>
          <w:bCs/>
          <w:sz w:val="24"/>
          <w:szCs w:val="24"/>
        </w:rPr>
        <w:t xml:space="preserve"> is now seeking interested candidates for the role of</w:t>
      </w:r>
    </w:p>
    <w:p w14:paraId="686522E6" w14:textId="6E29CB9C" w:rsidR="00BA674D" w:rsidRPr="00ED6135" w:rsidRDefault="000849DA" w:rsidP="005B5AEF">
      <w:pPr>
        <w:spacing w:before="120" w:line="276" w:lineRule="auto"/>
        <w:jc w:val="center"/>
        <w:rPr>
          <w:rFonts w:ascii="Calibri" w:hAnsi="Calibri" w:cs="Calibri"/>
          <w:bCs/>
          <w:sz w:val="28"/>
          <w:szCs w:val="28"/>
        </w:rPr>
      </w:pPr>
      <w:r>
        <w:rPr>
          <w:rFonts w:ascii="Calibri" w:hAnsi="Calibri" w:cs="Calibri"/>
          <w:b/>
          <w:sz w:val="28"/>
          <w:szCs w:val="28"/>
        </w:rPr>
        <w:t xml:space="preserve">Well-being </w:t>
      </w:r>
      <w:r w:rsidR="00B618D3" w:rsidRPr="00ED6135">
        <w:rPr>
          <w:rFonts w:ascii="Calibri" w:hAnsi="Calibri" w:cs="Calibri"/>
          <w:b/>
          <w:sz w:val="28"/>
          <w:szCs w:val="28"/>
        </w:rPr>
        <w:t>Worker (</w:t>
      </w:r>
      <w:r>
        <w:rPr>
          <w:rFonts w:ascii="Calibri" w:hAnsi="Calibri" w:cs="Calibri"/>
          <w:b/>
          <w:sz w:val="28"/>
          <w:szCs w:val="28"/>
        </w:rPr>
        <w:t>18</w:t>
      </w:r>
      <w:r w:rsidR="00B618D3" w:rsidRPr="00ED6135">
        <w:rPr>
          <w:rFonts w:ascii="Calibri" w:hAnsi="Calibri" w:cs="Calibri"/>
          <w:b/>
          <w:sz w:val="28"/>
          <w:szCs w:val="28"/>
        </w:rPr>
        <w:t xml:space="preserve"> hours per week</w:t>
      </w:r>
      <w:r w:rsidR="00B947D4">
        <w:rPr>
          <w:rFonts w:ascii="Calibri" w:hAnsi="Calibri" w:cs="Calibri"/>
          <w:b/>
          <w:sz w:val="28"/>
          <w:szCs w:val="28"/>
        </w:rPr>
        <w:t xml:space="preserve"> for 2 years</w:t>
      </w:r>
      <w:r w:rsidR="00B618D3" w:rsidRPr="00ED6135">
        <w:rPr>
          <w:rFonts w:ascii="Calibri" w:hAnsi="Calibri" w:cs="Calibri"/>
          <w:b/>
          <w:sz w:val="28"/>
          <w:szCs w:val="28"/>
        </w:rPr>
        <w:t>)</w:t>
      </w:r>
    </w:p>
    <w:tbl>
      <w:tblPr>
        <w:tblStyle w:val="TableGrid"/>
        <w:tblW w:w="0" w:type="auto"/>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1413"/>
        <w:gridCol w:w="35"/>
        <w:gridCol w:w="8180"/>
      </w:tblGrid>
      <w:tr w:rsidR="00B618D3" w:rsidRPr="00ED6135" w14:paraId="0440601B" w14:textId="77777777" w:rsidTr="005B5AEF">
        <w:tc>
          <w:tcPr>
            <w:tcW w:w="1448" w:type="dxa"/>
            <w:gridSpan w:val="2"/>
          </w:tcPr>
          <w:p w14:paraId="6E870D9B" w14:textId="05F39C27" w:rsidR="00B618D3" w:rsidRPr="00ED6135" w:rsidRDefault="00B618D3" w:rsidP="00ED6135">
            <w:pPr>
              <w:spacing w:line="276" w:lineRule="auto"/>
              <w:rPr>
                <w:rFonts w:ascii="Calibri" w:hAnsi="Calibri" w:cs="Calibri"/>
                <w:b/>
                <w:bCs/>
                <w:sz w:val="24"/>
                <w:szCs w:val="24"/>
              </w:rPr>
            </w:pPr>
            <w:r w:rsidRPr="00ED6135">
              <w:rPr>
                <w:rFonts w:ascii="Calibri" w:hAnsi="Calibri" w:cs="Calibri"/>
                <w:b/>
                <w:bCs/>
                <w:sz w:val="24"/>
                <w:szCs w:val="24"/>
              </w:rPr>
              <w:t>Overall purpose of the job</w:t>
            </w:r>
          </w:p>
        </w:tc>
        <w:tc>
          <w:tcPr>
            <w:tcW w:w="8180" w:type="dxa"/>
          </w:tcPr>
          <w:p w14:paraId="79BF8E06" w14:textId="3AFBB440" w:rsidR="00D01BA4" w:rsidRPr="006F1342" w:rsidRDefault="006F1342" w:rsidP="00D01BA4">
            <w:pPr>
              <w:spacing w:before="60" w:line="276" w:lineRule="auto"/>
              <w:rPr>
                <w:rFonts w:cstheme="minorHAnsi"/>
                <w:color w:val="000000" w:themeColor="text1"/>
                <w:sz w:val="24"/>
                <w:szCs w:val="24"/>
              </w:rPr>
            </w:pPr>
            <w:r>
              <w:rPr>
                <w:sz w:val="24"/>
                <w:szCs w:val="24"/>
              </w:rPr>
              <w:t>T</w:t>
            </w:r>
            <w:r w:rsidR="00902160" w:rsidRPr="006F1342">
              <w:rPr>
                <w:sz w:val="24"/>
                <w:szCs w:val="24"/>
              </w:rPr>
              <w:t xml:space="preserve">o provide therapeutic and emotional support to young people facing challenges related to mental health, substance use, trauma, and life circumstances. </w:t>
            </w:r>
          </w:p>
          <w:p w14:paraId="4E21DDA2" w14:textId="110E8F5C" w:rsidR="000066ED" w:rsidRPr="002644E2" w:rsidRDefault="00D01BA4" w:rsidP="006F1342">
            <w:pPr>
              <w:spacing w:before="60" w:line="276" w:lineRule="auto"/>
              <w:rPr>
                <w:rFonts w:cstheme="minorHAnsi"/>
                <w:bCs/>
                <w:color w:val="000000" w:themeColor="text1"/>
                <w:sz w:val="24"/>
                <w:szCs w:val="24"/>
                <w:lang w:val="en-IE"/>
              </w:rPr>
            </w:pPr>
            <w:r w:rsidRPr="002644E2">
              <w:rPr>
                <w:rFonts w:cstheme="minorHAnsi"/>
                <w:color w:val="000000" w:themeColor="text1"/>
                <w:sz w:val="24"/>
                <w:szCs w:val="24"/>
              </w:rPr>
              <w:t xml:space="preserve">The aim is to support young people to </w:t>
            </w:r>
            <w:r w:rsidRPr="002644E2">
              <w:rPr>
                <w:rFonts w:eastAsia="Times New Roman" w:cstheme="minorHAnsi"/>
                <w:color w:val="000000" w:themeColor="text1"/>
                <w:sz w:val="24"/>
                <w:szCs w:val="24"/>
                <w:lang w:val="en-IE" w:eastAsia="en-IE"/>
              </w:rPr>
              <w:t xml:space="preserve">identify their needs and </w:t>
            </w:r>
            <w:r w:rsidR="00785A24" w:rsidRPr="002644E2">
              <w:rPr>
                <w:rFonts w:cstheme="minorHAnsi"/>
                <w:color w:val="000000" w:themeColor="text1"/>
                <w:sz w:val="24"/>
                <w:szCs w:val="24"/>
                <w:shd w:val="clear" w:color="auto" w:fill="FFFFFF"/>
              </w:rPr>
              <w:t>support them in reaching their potential</w:t>
            </w:r>
            <w:r w:rsidR="006F1342">
              <w:rPr>
                <w:rFonts w:cstheme="minorHAnsi"/>
                <w:color w:val="000000" w:themeColor="text1"/>
                <w:sz w:val="24"/>
                <w:szCs w:val="24"/>
                <w:shd w:val="clear" w:color="auto" w:fill="FFFFFF"/>
              </w:rPr>
              <w:t>.</w:t>
            </w:r>
            <w:r w:rsidR="00312903" w:rsidRPr="002644E2">
              <w:rPr>
                <w:rFonts w:eastAsia="Times New Roman" w:cstheme="minorHAnsi"/>
                <w:color w:val="000000" w:themeColor="text1"/>
                <w:sz w:val="24"/>
                <w:szCs w:val="24"/>
                <w:lang w:val="en-IE" w:eastAsia="en-IE"/>
              </w:rPr>
              <w:br/>
            </w:r>
          </w:p>
        </w:tc>
      </w:tr>
      <w:tr w:rsidR="00B618D3" w:rsidRPr="00ED6135" w14:paraId="00BC7A1B" w14:textId="77777777" w:rsidTr="002463B8">
        <w:tc>
          <w:tcPr>
            <w:tcW w:w="1413" w:type="dxa"/>
          </w:tcPr>
          <w:p w14:paraId="29CBCB44" w14:textId="6B17BDCB" w:rsidR="00B618D3" w:rsidRPr="00ED6135" w:rsidRDefault="005B5AEF" w:rsidP="00ED6135">
            <w:pPr>
              <w:spacing w:line="276" w:lineRule="auto"/>
              <w:rPr>
                <w:rFonts w:ascii="Calibri" w:hAnsi="Calibri" w:cs="Calibri"/>
                <w:b/>
                <w:bCs/>
                <w:color w:val="000000" w:themeColor="text1"/>
                <w:sz w:val="24"/>
                <w:szCs w:val="24"/>
              </w:rPr>
            </w:pPr>
            <w:r>
              <w:br w:type="page"/>
            </w:r>
            <w:r w:rsidR="00B618D3" w:rsidRPr="00ED6135">
              <w:rPr>
                <w:rFonts w:ascii="Calibri" w:hAnsi="Calibri" w:cs="Calibri"/>
                <w:b/>
                <w:bCs/>
                <w:color w:val="000000" w:themeColor="text1"/>
                <w:sz w:val="24"/>
                <w:szCs w:val="24"/>
              </w:rPr>
              <w:t>Main duties and responsibilities</w:t>
            </w:r>
          </w:p>
          <w:p w14:paraId="34B38D87" w14:textId="77777777" w:rsidR="00B618D3" w:rsidRPr="00ED6135" w:rsidRDefault="00B618D3" w:rsidP="00ED6135">
            <w:pPr>
              <w:spacing w:line="276" w:lineRule="auto"/>
              <w:rPr>
                <w:rFonts w:ascii="Calibri" w:hAnsi="Calibri" w:cs="Calibri"/>
                <w:sz w:val="24"/>
                <w:szCs w:val="24"/>
              </w:rPr>
            </w:pPr>
          </w:p>
        </w:tc>
        <w:tc>
          <w:tcPr>
            <w:tcW w:w="8215" w:type="dxa"/>
            <w:gridSpan w:val="2"/>
          </w:tcPr>
          <w:p w14:paraId="33B8AC0D" w14:textId="54750C2B" w:rsidR="00ED7EA3" w:rsidRPr="00642610" w:rsidRDefault="00312903" w:rsidP="00ED7EA3">
            <w:pPr>
              <w:spacing w:before="120" w:line="276" w:lineRule="auto"/>
              <w:rPr>
                <w:rFonts w:eastAsia="SimSun" w:cstheme="minorHAnsi"/>
                <w:bCs/>
                <w:sz w:val="24"/>
                <w:szCs w:val="24"/>
                <w:lang w:val="en-IE" w:eastAsia="zh-CN"/>
              </w:rPr>
            </w:pPr>
            <w:r w:rsidRPr="00642610">
              <w:rPr>
                <w:rFonts w:cstheme="minorHAnsi"/>
                <w:color w:val="000000"/>
                <w:sz w:val="24"/>
                <w:szCs w:val="24"/>
              </w:rPr>
              <w:t>Base</w:t>
            </w:r>
            <w:r w:rsidR="00BF61E5" w:rsidRPr="00642610">
              <w:rPr>
                <w:rFonts w:cstheme="minorHAnsi"/>
                <w:color w:val="000000"/>
                <w:sz w:val="24"/>
                <w:szCs w:val="24"/>
              </w:rPr>
              <w:t>d</w:t>
            </w:r>
            <w:r w:rsidRPr="00642610">
              <w:rPr>
                <w:rFonts w:cstheme="minorHAnsi"/>
                <w:color w:val="000000"/>
                <w:sz w:val="24"/>
                <w:szCs w:val="24"/>
              </w:rPr>
              <w:t xml:space="preserve"> in each of the three youth projects</w:t>
            </w:r>
            <w:r w:rsidR="00E863F1" w:rsidRPr="00642610">
              <w:rPr>
                <w:rFonts w:cstheme="minorHAnsi"/>
                <w:color w:val="000000"/>
                <w:sz w:val="24"/>
                <w:szCs w:val="24"/>
              </w:rPr>
              <w:t>,</w:t>
            </w:r>
            <w:r w:rsidR="00ED7EA3" w:rsidRPr="00642610">
              <w:rPr>
                <w:rFonts w:eastAsia="SimSun" w:cstheme="minorHAnsi"/>
                <w:bCs/>
                <w:sz w:val="24"/>
                <w:szCs w:val="24"/>
                <w:lang w:val="en-IE" w:eastAsia="zh-CN"/>
              </w:rPr>
              <w:t xml:space="preserve"> the principal duties of the </w:t>
            </w:r>
            <w:r w:rsidRPr="00642610">
              <w:rPr>
                <w:rFonts w:eastAsia="SimSun" w:cstheme="minorHAnsi"/>
                <w:bCs/>
                <w:sz w:val="24"/>
                <w:szCs w:val="24"/>
                <w:lang w:val="en-IE" w:eastAsia="zh-CN"/>
              </w:rPr>
              <w:t>Well-being Worker</w:t>
            </w:r>
            <w:r w:rsidR="00ED7EA3" w:rsidRPr="00642610">
              <w:rPr>
                <w:rFonts w:eastAsia="SimSun" w:cstheme="minorHAnsi"/>
                <w:bCs/>
                <w:sz w:val="24"/>
                <w:szCs w:val="24"/>
                <w:lang w:val="en-IE" w:eastAsia="zh-CN"/>
              </w:rPr>
              <w:t xml:space="preserve"> will include the following:</w:t>
            </w:r>
          </w:p>
          <w:p w14:paraId="3055A3FE" w14:textId="25CDB1AA" w:rsidR="006F1342" w:rsidRPr="00642610" w:rsidRDefault="00642610" w:rsidP="001736B1">
            <w:pPr>
              <w:numPr>
                <w:ilvl w:val="0"/>
                <w:numId w:val="18"/>
              </w:numPr>
              <w:spacing w:before="60"/>
              <w:ind w:left="456" w:hanging="357"/>
              <w:rPr>
                <w:sz w:val="24"/>
                <w:szCs w:val="24"/>
              </w:rPr>
            </w:pPr>
            <w:r w:rsidRPr="00642610">
              <w:rPr>
                <w:sz w:val="24"/>
                <w:szCs w:val="24"/>
              </w:rPr>
              <w:t>To p</w:t>
            </w:r>
            <w:r w:rsidR="006F1342" w:rsidRPr="00642610">
              <w:rPr>
                <w:sz w:val="24"/>
                <w:szCs w:val="24"/>
              </w:rPr>
              <w:t>rovide individual therapeutic support to young people aged 15</w:t>
            </w:r>
            <w:r>
              <w:rPr>
                <w:sz w:val="24"/>
                <w:szCs w:val="24"/>
              </w:rPr>
              <w:t xml:space="preserve"> and over</w:t>
            </w:r>
          </w:p>
          <w:p w14:paraId="60810C81" w14:textId="6B5EA373" w:rsidR="006F1342" w:rsidRPr="00642610" w:rsidRDefault="00642610" w:rsidP="001736B1">
            <w:pPr>
              <w:numPr>
                <w:ilvl w:val="0"/>
                <w:numId w:val="18"/>
              </w:numPr>
              <w:spacing w:before="60"/>
              <w:ind w:left="456" w:hanging="357"/>
              <w:rPr>
                <w:sz w:val="24"/>
                <w:szCs w:val="24"/>
              </w:rPr>
            </w:pPr>
            <w:r>
              <w:rPr>
                <w:sz w:val="24"/>
                <w:szCs w:val="24"/>
              </w:rPr>
              <w:t>To c</w:t>
            </w:r>
            <w:r w:rsidR="006F1342" w:rsidRPr="00642610">
              <w:rPr>
                <w:sz w:val="24"/>
                <w:szCs w:val="24"/>
              </w:rPr>
              <w:t>o-develop individualised support plans with young people</w:t>
            </w:r>
          </w:p>
          <w:p w14:paraId="51C9AAC5" w14:textId="05CB1C5C" w:rsidR="006F1342" w:rsidRPr="00642610" w:rsidRDefault="00642610" w:rsidP="001736B1">
            <w:pPr>
              <w:numPr>
                <w:ilvl w:val="0"/>
                <w:numId w:val="18"/>
              </w:numPr>
              <w:spacing w:before="60"/>
              <w:ind w:left="456" w:hanging="357"/>
              <w:rPr>
                <w:sz w:val="24"/>
                <w:szCs w:val="24"/>
              </w:rPr>
            </w:pPr>
            <w:r>
              <w:rPr>
                <w:sz w:val="24"/>
                <w:szCs w:val="24"/>
              </w:rPr>
              <w:t>To o</w:t>
            </w:r>
            <w:r w:rsidR="006F1342" w:rsidRPr="00642610">
              <w:rPr>
                <w:sz w:val="24"/>
                <w:szCs w:val="24"/>
              </w:rPr>
              <w:t>ffer informal pre-engagement meetings to build trust</w:t>
            </w:r>
          </w:p>
          <w:p w14:paraId="521D0D9B" w14:textId="40EB1DA1" w:rsidR="00642610" w:rsidRPr="00642610" w:rsidRDefault="00642610" w:rsidP="001736B1">
            <w:pPr>
              <w:pStyle w:val="ListParagraph"/>
              <w:numPr>
                <w:ilvl w:val="0"/>
                <w:numId w:val="18"/>
              </w:numPr>
              <w:spacing w:before="60" w:after="0" w:line="240" w:lineRule="auto"/>
              <w:ind w:left="456" w:hanging="357"/>
              <w:contextualSpacing w:val="0"/>
              <w:rPr>
                <w:rFonts w:cstheme="minorHAnsi"/>
                <w:sz w:val="24"/>
                <w:szCs w:val="24"/>
              </w:rPr>
            </w:pPr>
            <w:r w:rsidRPr="00642610">
              <w:rPr>
                <w:rFonts w:cstheme="minorHAnsi"/>
                <w:sz w:val="24"/>
                <w:szCs w:val="24"/>
              </w:rPr>
              <w:t>To support young people in identifying the underlying causes that contribute to mental health and substance misuse issues</w:t>
            </w:r>
          </w:p>
          <w:p w14:paraId="5D114179" w14:textId="16DC7E89" w:rsidR="00642610" w:rsidRPr="00642610" w:rsidRDefault="00642610" w:rsidP="001736B1">
            <w:pPr>
              <w:pStyle w:val="ListParagraph"/>
              <w:numPr>
                <w:ilvl w:val="0"/>
                <w:numId w:val="18"/>
              </w:numPr>
              <w:spacing w:before="60" w:after="0" w:line="240" w:lineRule="auto"/>
              <w:ind w:left="456" w:hanging="357"/>
              <w:contextualSpacing w:val="0"/>
              <w:rPr>
                <w:rFonts w:cstheme="minorHAnsi"/>
                <w:sz w:val="24"/>
                <w:szCs w:val="24"/>
              </w:rPr>
            </w:pPr>
            <w:r w:rsidRPr="00642610">
              <w:rPr>
                <w:rFonts w:cstheme="minorHAnsi"/>
                <w:sz w:val="24"/>
                <w:szCs w:val="24"/>
              </w:rPr>
              <w:t xml:space="preserve">To provide consistency for young people and to work with them in safe spaces that may not always be </w:t>
            </w:r>
            <w:proofErr w:type="gramStart"/>
            <w:r w:rsidRPr="00642610">
              <w:rPr>
                <w:rFonts w:cstheme="minorHAnsi"/>
                <w:sz w:val="24"/>
                <w:szCs w:val="24"/>
              </w:rPr>
              <w:t>centre-based</w:t>
            </w:r>
            <w:proofErr w:type="gramEnd"/>
            <w:r w:rsidRPr="00642610">
              <w:rPr>
                <w:rFonts w:cstheme="minorHAnsi"/>
                <w:sz w:val="24"/>
                <w:szCs w:val="24"/>
              </w:rPr>
              <w:t xml:space="preserve">. This may require meeting young people in their homes, or in community or other spaces </w:t>
            </w:r>
          </w:p>
          <w:p w14:paraId="40A935B6" w14:textId="23EF0777" w:rsidR="006F1342" w:rsidRPr="00642610" w:rsidRDefault="00642610" w:rsidP="001736B1">
            <w:pPr>
              <w:numPr>
                <w:ilvl w:val="0"/>
                <w:numId w:val="18"/>
              </w:numPr>
              <w:spacing w:before="60"/>
              <w:ind w:left="456" w:hanging="357"/>
              <w:rPr>
                <w:sz w:val="24"/>
                <w:szCs w:val="24"/>
              </w:rPr>
            </w:pPr>
            <w:r w:rsidRPr="00642610">
              <w:rPr>
                <w:sz w:val="24"/>
                <w:szCs w:val="24"/>
              </w:rPr>
              <w:t>To d</w:t>
            </w:r>
            <w:r w:rsidR="006F1342" w:rsidRPr="00642610">
              <w:rPr>
                <w:sz w:val="24"/>
                <w:szCs w:val="24"/>
              </w:rPr>
              <w:t>eliver group-based workshops or activities</w:t>
            </w:r>
            <w:r>
              <w:rPr>
                <w:sz w:val="24"/>
                <w:szCs w:val="24"/>
              </w:rPr>
              <w:t>,</w:t>
            </w:r>
            <w:r w:rsidR="006F1342" w:rsidRPr="00642610">
              <w:rPr>
                <w:sz w:val="24"/>
                <w:szCs w:val="24"/>
              </w:rPr>
              <w:t xml:space="preserve"> where appropriate</w:t>
            </w:r>
          </w:p>
          <w:p w14:paraId="367E6168" w14:textId="5EBD842D" w:rsidR="006F1342" w:rsidRPr="00642610" w:rsidRDefault="00642610" w:rsidP="001736B1">
            <w:pPr>
              <w:numPr>
                <w:ilvl w:val="0"/>
                <w:numId w:val="18"/>
              </w:numPr>
              <w:spacing w:before="60"/>
              <w:ind w:left="456" w:hanging="357"/>
              <w:rPr>
                <w:sz w:val="24"/>
                <w:szCs w:val="24"/>
              </w:rPr>
            </w:pPr>
            <w:r w:rsidRPr="00642610">
              <w:rPr>
                <w:sz w:val="24"/>
                <w:szCs w:val="24"/>
              </w:rPr>
              <w:t>To e</w:t>
            </w:r>
            <w:r w:rsidR="006F1342" w:rsidRPr="00642610">
              <w:rPr>
                <w:sz w:val="24"/>
                <w:szCs w:val="24"/>
              </w:rPr>
              <w:t>ngage in drop-ins, community events, and informal youth project life to build visibility and connection, especially in the worker’s first months in the position</w:t>
            </w:r>
          </w:p>
          <w:p w14:paraId="296BA7E7" w14:textId="731A33C5" w:rsidR="006F1342" w:rsidRPr="00642610" w:rsidRDefault="00642610" w:rsidP="001736B1">
            <w:pPr>
              <w:numPr>
                <w:ilvl w:val="0"/>
                <w:numId w:val="18"/>
              </w:numPr>
              <w:spacing w:before="60"/>
              <w:ind w:left="456" w:hanging="357"/>
              <w:rPr>
                <w:sz w:val="24"/>
                <w:szCs w:val="24"/>
              </w:rPr>
            </w:pPr>
            <w:r w:rsidRPr="00642610">
              <w:rPr>
                <w:sz w:val="24"/>
                <w:szCs w:val="24"/>
              </w:rPr>
              <w:t>To w</w:t>
            </w:r>
            <w:r w:rsidR="006F1342" w:rsidRPr="00642610">
              <w:rPr>
                <w:sz w:val="24"/>
                <w:szCs w:val="24"/>
              </w:rPr>
              <w:t>ork closely with youth workers to provide wrap-around support</w:t>
            </w:r>
          </w:p>
          <w:p w14:paraId="22150995" w14:textId="3785A448" w:rsidR="006F1342" w:rsidRPr="00642610" w:rsidRDefault="00642610" w:rsidP="001736B1">
            <w:pPr>
              <w:numPr>
                <w:ilvl w:val="0"/>
                <w:numId w:val="18"/>
              </w:numPr>
              <w:spacing w:before="60"/>
              <w:ind w:left="456" w:hanging="357"/>
              <w:rPr>
                <w:sz w:val="24"/>
                <w:szCs w:val="24"/>
              </w:rPr>
            </w:pPr>
            <w:r w:rsidRPr="00642610">
              <w:rPr>
                <w:sz w:val="24"/>
                <w:szCs w:val="24"/>
              </w:rPr>
              <w:lastRenderedPageBreak/>
              <w:t>To m</w:t>
            </w:r>
            <w:r w:rsidR="006F1342" w:rsidRPr="00642610">
              <w:rPr>
                <w:sz w:val="24"/>
                <w:szCs w:val="24"/>
              </w:rPr>
              <w:t>ake onward referrals where appropriate, in consultation with youth workers</w:t>
            </w:r>
          </w:p>
          <w:p w14:paraId="7ACC72A2" w14:textId="1056A5AB" w:rsidR="00642610" w:rsidRPr="00642610" w:rsidRDefault="00642610" w:rsidP="001736B1">
            <w:pPr>
              <w:numPr>
                <w:ilvl w:val="0"/>
                <w:numId w:val="18"/>
              </w:numPr>
              <w:spacing w:before="60"/>
              <w:ind w:left="456" w:hanging="357"/>
              <w:rPr>
                <w:sz w:val="24"/>
                <w:szCs w:val="24"/>
              </w:rPr>
            </w:pPr>
            <w:r w:rsidRPr="00642610">
              <w:rPr>
                <w:rFonts w:cstheme="minorHAnsi"/>
                <w:sz w:val="24"/>
                <w:szCs w:val="24"/>
              </w:rPr>
              <w:t>To develop close working relationships with the staff of the three youth projects, and to build links with staff in other relevant services</w:t>
            </w:r>
          </w:p>
          <w:p w14:paraId="1C1D699B" w14:textId="1711448F" w:rsidR="006F1342" w:rsidRPr="00642610" w:rsidRDefault="00642610" w:rsidP="001736B1">
            <w:pPr>
              <w:numPr>
                <w:ilvl w:val="0"/>
                <w:numId w:val="18"/>
              </w:numPr>
              <w:spacing w:before="60"/>
              <w:ind w:left="456" w:hanging="357"/>
              <w:rPr>
                <w:sz w:val="24"/>
                <w:szCs w:val="24"/>
              </w:rPr>
            </w:pPr>
            <w:r w:rsidRPr="00642610">
              <w:rPr>
                <w:sz w:val="24"/>
                <w:szCs w:val="24"/>
              </w:rPr>
              <w:t>To m</w:t>
            </w:r>
            <w:r w:rsidR="006F1342" w:rsidRPr="00642610">
              <w:rPr>
                <w:sz w:val="24"/>
                <w:szCs w:val="24"/>
              </w:rPr>
              <w:t>aintain clear, trauma-informed records using agreed systems</w:t>
            </w:r>
          </w:p>
          <w:p w14:paraId="2F6915EF" w14:textId="56D7C62F" w:rsidR="006F1342" w:rsidRPr="00642610" w:rsidRDefault="006F1342" w:rsidP="001736B1">
            <w:pPr>
              <w:numPr>
                <w:ilvl w:val="0"/>
                <w:numId w:val="18"/>
              </w:numPr>
              <w:spacing w:before="60"/>
              <w:ind w:left="456" w:hanging="357"/>
              <w:rPr>
                <w:sz w:val="24"/>
                <w:szCs w:val="24"/>
              </w:rPr>
            </w:pPr>
            <w:r w:rsidRPr="00642610">
              <w:rPr>
                <w:rFonts w:cstheme="minorHAnsi"/>
                <w:sz w:val="24"/>
                <w:szCs w:val="24"/>
              </w:rPr>
              <w:t>To engage in supervision with the CCRAS Team Leader</w:t>
            </w:r>
            <w:r w:rsidR="00642610" w:rsidRPr="00642610">
              <w:rPr>
                <w:rFonts w:cstheme="minorHAnsi"/>
                <w:sz w:val="24"/>
                <w:szCs w:val="24"/>
              </w:rPr>
              <w:t xml:space="preserve"> and to a</w:t>
            </w:r>
            <w:r w:rsidRPr="00642610">
              <w:rPr>
                <w:sz w:val="24"/>
                <w:szCs w:val="24"/>
              </w:rPr>
              <w:t>ttend external clinical supervision</w:t>
            </w:r>
          </w:p>
          <w:p w14:paraId="1DC8DE97" w14:textId="77777777" w:rsidR="00642610" w:rsidRPr="00642610" w:rsidRDefault="00642610" w:rsidP="001736B1">
            <w:pPr>
              <w:numPr>
                <w:ilvl w:val="0"/>
                <w:numId w:val="18"/>
              </w:numPr>
              <w:spacing w:before="60"/>
              <w:ind w:left="456" w:hanging="357"/>
              <w:rPr>
                <w:rFonts w:cstheme="minorHAnsi"/>
                <w:b/>
                <w:bCs/>
                <w:sz w:val="24"/>
                <w:szCs w:val="24"/>
                <w:u w:val="single"/>
              </w:rPr>
            </w:pPr>
            <w:r w:rsidRPr="00642610">
              <w:rPr>
                <w:rFonts w:cstheme="minorHAnsi"/>
                <w:sz w:val="24"/>
                <w:szCs w:val="24"/>
              </w:rPr>
              <w:t>To participate in relevant training and continuous professional development.</w:t>
            </w:r>
          </w:p>
          <w:p w14:paraId="79027875" w14:textId="37FFDA95" w:rsidR="00BF61E5" w:rsidRPr="00642610" w:rsidRDefault="00ED7EA3" w:rsidP="001736B1">
            <w:pPr>
              <w:pStyle w:val="ListParagraph"/>
              <w:numPr>
                <w:ilvl w:val="0"/>
                <w:numId w:val="18"/>
              </w:numPr>
              <w:suppressAutoHyphens/>
              <w:spacing w:before="60" w:after="0" w:line="240" w:lineRule="auto"/>
              <w:ind w:left="456" w:hanging="357"/>
              <w:contextualSpacing w:val="0"/>
              <w:rPr>
                <w:rFonts w:cstheme="minorHAnsi"/>
                <w:sz w:val="24"/>
                <w:szCs w:val="24"/>
              </w:rPr>
            </w:pPr>
            <w:r w:rsidRPr="00642610">
              <w:rPr>
                <w:rFonts w:cstheme="minorHAnsi"/>
                <w:bCs/>
                <w:sz w:val="24"/>
                <w:szCs w:val="24"/>
              </w:rPr>
              <w:t>To undertake any other responsibilities and duties as may be reasonably assigned by the CCRAS Manager</w:t>
            </w:r>
            <w:r w:rsidR="00641F50" w:rsidRPr="00642610">
              <w:rPr>
                <w:rFonts w:cstheme="minorHAnsi"/>
                <w:bCs/>
                <w:sz w:val="24"/>
                <w:szCs w:val="24"/>
              </w:rPr>
              <w:t xml:space="preserve">, </w:t>
            </w:r>
            <w:r w:rsidRPr="00642610">
              <w:rPr>
                <w:rFonts w:cstheme="minorHAnsi"/>
                <w:bCs/>
                <w:sz w:val="24"/>
                <w:szCs w:val="24"/>
              </w:rPr>
              <w:t>the Board of CCRAS</w:t>
            </w:r>
            <w:r w:rsidR="00641F50" w:rsidRPr="00642610">
              <w:rPr>
                <w:rFonts w:cstheme="minorHAnsi"/>
                <w:bCs/>
                <w:sz w:val="24"/>
                <w:szCs w:val="24"/>
              </w:rPr>
              <w:t xml:space="preserve"> and by the Managers of the three Youth Projects</w:t>
            </w:r>
            <w:r w:rsidRPr="00642610">
              <w:rPr>
                <w:rFonts w:cstheme="minorHAnsi"/>
                <w:bCs/>
                <w:sz w:val="24"/>
                <w:szCs w:val="24"/>
              </w:rPr>
              <w:t>.</w:t>
            </w:r>
          </w:p>
          <w:p w14:paraId="5AF001D2" w14:textId="77777777" w:rsidR="00BF61E5" w:rsidRPr="00642610" w:rsidRDefault="00BF61E5" w:rsidP="00BF61E5">
            <w:pPr>
              <w:ind w:left="360"/>
              <w:rPr>
                <w:rFonts w:ascii="Times New Roman" w:hAnsi="Times New Roman" w:cs="Times New Roman"/>
                <w:sz w:val="24"/>
                <w:szCs w:val="24"/>
              </w:rPr>
            </w:pPr>
          </w:p>
          <w:p w14:paraId="207E2664" w14:textId="77777777" w:rsidR="00B618D3" w:rsidRDefault="00ED7EA3" w:rsidP="00A57B10">
            <w:pPr>
              <w:spacing w:before="120" w:line="276" w:lineRule="auto"/>
              <w:rPr>
                <w:rFonts w:cstheme="minorHAnsi"/>
                <w:color w:val="000000" w:themeColor="text1"/>
                <w:sz w:val="24"/>
                <w:szCs w:val="24"/>
              </w:rPr>
            </w:pPr>
            <w:r w:rsidRPr="00642610">
              <w:rPr>
                <w:rFonts w:cstheme="minorHAnsi"/>
                <w:color w:val="000000" w:themeColor="text1"/>
                <w:sz w:val="24"/>
                <w:szCs w:val="24"/>
              </w:rPr>
              <w:t>This job description is not intended to be an exhaustive list of duties and responsibilities and may be reviewed and adapted from time to time to reflect the needs of the service and the community.</w:t>
            </w:r>
          </w:p>
          <w:p w14:paraId="674943D7" w14:textId="6F83C652" w:rsidR="005C6B50" w:rsidRPr="00642610" w:rsidRDefault="005C6B50" w:rsidP="00A57B10">
            <w:pPr>
              <w:spacing w:before="120" w:line="276" w:lineRule="auto"/>
              <w:rPr>
                <w:rFonts w:cstheme="minorHAnsi"/>
                <w:color w:val="000000" w:themeColor="text1"/>
                <w:sz w:val="24"/>
                <w:szCs w:val="24"/>
              </w:rPr>
            </w:pPr>
            <w:r>
              <w:rPr>
                <w:rFonts w:cstheme="minorHAnsi"/>
                <w:color w:val="000000" w:themeColor="text1"/>
                <w:sz w:val="24"/>
                <w:szCs w:val="24"/>
              </w:rPr>
              <w:t xml:space="preserve">For more information, see the attached file, </w:t>
            </w:r>
            <w:r w:rsidRPr="00E44A76">
              <w:rPr>
                <w:rFonts w:cstheme="minorHAnsi"/>
                <w:i/>
                <w:iCs/>
                <w:color w:val="000000" w:themeColor="text1"/>
                <w:sz w:val="24"/>
                <w:szCs w:val="24"/>
              </w:rPr>
              <w:t>“</w:t>
            </w:r>
            <w:r w:rsidR="00E44A76" w:rsidRPr="00E44A76">
              <w:rPr>
                <w:rFonts w:cstheme="minorHAnsi"/>
                <w:i/>
                <w:iCs/>
                <w:color w:val="000000" w:themeColor="text1"/>
                <w:sz w:val="24"/>
                <w:szCs w:val="24"/>
              </w:rPr>
              <w:t>Well-being Worker Role Framework Document”</w:t>
            </w:r>
          </w:p>
        </w:tc>
      </w:tr>
      <w:tr w:rsidR="00B618D3" w:rsidRPr="00ED6135" w14:paraId="56922239" w14:textId="77777777" w:rsidTr="002463B8">
        <w:tc>
          <w:tcPr>
            <w:tcW w:w="1413" w:type="dxa"/>
          </w:tcPr>
          <w:p w14:paraId="59A51FF8" w14:textId="5D521A91" w:rsidR="00B618D3" w:rsidRPr="00ED6135" w:rsidRDefault="008F4981" w:rsidP="00ED6135">
            <w:pPr>
              <w:spacing w:line="276" w:lineRule="auto"/>
              <w:rPr>
                <w:rFonts w:ascii="Calibri" w:hAnsi="Calibri" w:cs="Calibri"/>
                <w:sz w:val="24"/>
                <w:szCs w:val="24"/>
              </w:rPr>
            </w:pPr>
            <w:r w:rsidRPr="00C23DF5">
              <w:rPr>
                <w:rFonts w:ascii="Calibri" w:hAnsi="Calibri" w:cs="Calibri"/>
                <w:b/>
                <w:bCs/>
                <w:color w:val="000000" w:themeColor="text1"/>
                <w:sz w:val="24"/>
                <w:szCs w:val="24"/>
              </w:rPr>
              <w:lastRenderedPageBreak/>
              <w:t>Confidentiality</w:t>
            </w:r>
          </w:p>
        </w:tc>
        <w:tc>
          <w:tcPr>
            <w:tcW w:w="8215" w:type="dxa"/>
            <w:gridSpan w:val="2"/>
          </w:tcPr>
          <w:p w14:paraId="2EC855D9" w14:textId="6694D68E" w:rsidR="00B618D3" w:rsidRPr="00ED6135" w:rsidRDefault="008F4981" w:rsidP="00ED6135">
            <w:pPr>
              <w:spacing w:line="276" w:lineRule="auto"/>
              <w:rPr>
                <w:rFonts w:ascii="Calibri" w:hAnsi="Calibri" w:cs="Calibri"/>
                <w:color w:val="000000" w:themeColor="text1"/>
                <w:sz w:val="24"/>
                <w:szCs w:val="24"/>
              </w:rPr>
            </w:pPr>
            <w:r w:rsidRPr="00ED6135">
              <w:rPr>
                <w:rFonts w:ascii="Calibri" w:hAnsi="Calibri" w:cs="Calibri"/>
                <w:color w:val="000000" w:themeColor="text1"/>
                <w:sz w:val="24"/>
                <w:szCs w:val="24"/>
              </w:rPr>
              <w:t>In the course of</w:t>
            </w:r>
            <w:r w:rsidR="00365C5A">
              <w:rPr>
                <w:rFonts w:ascii="Calibri" w:hAnsi="Calibri" w:cs="Calibri"/>
                <w:color w:val="000000" w:themeColor="text1"/>
                <w:sz w:val="24"/>
                <w:szCs w:val="24"/>
              </w:rPr>
              <w:t xml:space="preserve"> their</w:t>
            </w:r>
            <w:r w:rsidRPr="00ED6135">
              <w:rPr>
                <w:rFonts w:ascii="Calibri" w:hAnsi="Calibri" w:cs="Calibri"/>
                <w:color w:val="000000" w:themeColor="text1"/>
                <w:sz w:val="24"/>
                <w:szCs w:val="24"/>
              </w:rPr>
              <w:t xml:space="preserve"> duties, the worker will have access to information concerning individuals and families in contact with local services. All such information must be treated in a strictly confidential way, as set out in the relevant policies of CCRAS.</w:t>
            </w:r>
          </w:p>
        </w:tc>
      </w:tr>
      <w:tr w:rsidR="00A57B10" w:rsidRPr="00ED6135" w14:paraId="5E31D3F4" w14:textId="77777777" w:rsidTr="002463B8">
        <w:tc>
          <w:tcPr>
            <w:tcW w:w="1413" w:type="dxa"/>
          </w:tcPr>
          <w:p w14:paraId="6F254B91" w14:textId="053612E8" w:rsidR="00A57B10" w:rsidRPr="00C23DF5" w:rsidRDefault="00A57B10" w:rsidP="00ED6135">
            <w:pPr>
              <w:spacing w:line="276" w:lineRule="auto"/>
              <w:rPr>
                <w:rFonts w:ascii="Calibri" w:hAnsi="Calibri" w:cs="Calibri"/>
                <w:b/>
                <w:bCs/>
                <w:color w:val="000000" w:themeColor="text1"/>
                <w:sz w:val="24"/>
                <w:szCs w:val="24"/>
              </w:rPr>
            </w:pPr>
            <w:r>
              <w:rPr>
                <w:rFonts w:ascii="Calibri" w:hAnsi="Calibri" w:cs="Calibri"/>
                <w:b/>
                <w:bCs/>
                <w:color w:val="000000" w:themeColor="text1"/>
                <w:sz w:val="24"/>
                <w:szCs w:val="24"/>
              </w:rPr>
              <w:t>Working hours</w:t>
            </w:r>
          </w:p>
        </w:tc>
        <w:tc>
          <w:tcPr>
            <w:tcW w:w="8215" w:type="dxa"/>
            <w:gridSpan w:val="2"/>
          </w:tcPr>
          <w:p w14:paraId="04D0ED72" w14:textId="78A17FA4" w:rsidR="00A57B10" w:rsidRPr="00631B2F" w:rsidRDefault="00A57B10" w:rsidP="00631B2F">
            <w:pPr>
              <w:rPr>
                <w:rFonts w:cstheme="minorHAnsi"/>
                <w:sz w:val="24"/>
              </w:rPr>
            </w:pPr>
            <w:r w:rsidRPr="00A55C40">
              <w:rPr>
                <w:rFonts w:cstheme="minorHAnsi"/>
                <w:color w:val="000000"/>
                <w:sz w:val="24"/>
                <w:szCs w:val="24"/>
              </w:rPr>
              <w:t xml:space="preserve">The </w:t>
            </w:r>
            <w:r w:rsidR="005C6B50">
              <w:rPr>
                <w:rFonts w:cstheme="minorHAnsi"/>
                <w:color w:val="000000"/>
                <w:sz w:val="24"/>
                <w:szCs w:val="24"/>
              </w:rPr>
              <w:t>Well-being Worker</w:t>
            </w:r>
            <w:r w:rsidRPr="00A55C40">
              <w:rPr>
                <w:rFonts w:cstheme="minorHAnsi"/>
                <w:color w:val="000000"/>
                <w:sz w:val="24"/>
                <w:szCs w:val="24"/>
              </w:rPr>
              <w:t xml:space="preserve"> </w:t>
            </w:r>
            <w:r w:rsidR="00365C5A" w:rsidRPr="00A55C40">
              <w:rPr>
                <w:rFonts w:cstheme="minorHAnsi"/>
                <w:color w:val="000000"/>
                <w:sz w:val="24"/>
                <w:szCs w:val="24"/>
              </w:rPr>
              <w:t>will be required to work afternoons and evenings</w:t>
            </w:r>
            <w:r w:rsidRPr="00A55C40">
              <w:rPr>
                <w:rFonts w:cstheme="minorHAnsi"/>
                <w:color w:val="000000"/>
                <w:sz w:val="24"/>
                <w:szCs w:val="24"/>
              </w:rPr>
              <w:t>.</w:t>
            </w:r>
            <w:r w:rsidR="00365C5A" w:rsidRPr="00A55C40">
              <w:rPr>
                <w:rFonts w:cstheme="minorHAnsi"/>
                <w:color w:val="000000"/>
                <w:sz w:val="24"/>
                <w:szCs w:val="24"/>
              </w:rPr>
              <w:t xml:space="preserve"> </w:t>
            </w:r>
            <w:r w:rsidR="00365C5A" w:rsidRPr="00A55C40">
              <w:rPr>
                <w:rFonts w:cstheme="minorHAnsi"/>
                <w:sz w:val="24"/>
              </w:rPr>
              <w:t>The nature of this post requires that the holder is flexible in working hours to cover the operational times of the service/project</w:t>
            </w:r>
            <w:r w:rsidR="00A55C40">
              <w:rPr>
                <w:rFonts w:cstheme="minorHAnsi"/>
                <w:sz w:val="24"/>
              </w:rPr>
              <w:t>s</w:t>
            </w:r>
            <w:r w:rsidR="00365C5A" w:rsidRPr="00A55C40">
              <w:rPr>
                <w:rFonts w:cstheme="minorHAnsi"/>
                <w:sz w:val="24"/>
              </w:rPr>
              <w:t xml:space="preserve">.  This will involve scheduled evening and </w:t>
            </w:r>
            <w:r w:rsidR="00642610">
              <w:rPr>
                <w:rFonts w:cstheme="minorHAnsi"/>
                <w:sz w:val="24"/>
              </w:rPr>
              <w:t xml:space="preserve">occasional </w:t>
            </w:r>
            <w:r w:rsidR="00365C5A" w:rsidRPr="00A55C40">
              <w:rPr>
                <w:rFonts w:cstheme="minorHAnsi"/>
                <w:sz w:val="24"/>
              </w:rPr>
              <w:t>weekend work.</w:t>
            </w:r>
          </w:p>
        </w:tc>
      </w:tr>
      <w:tr w:rsidR="00A57B10" w:rsidRPr="00ED6135" w14:paraId="061EA83B" w14:textId="77777777" w:rsidTr="002463B8">
        <w:tc>
          <w:tcPr>
            <w:tcW w:w="1413" w:type="dxa"/>
          </w:tcPr>
          <w:p w14:paraId="1F1A7F57" w14:textId="695C5A80" w:rsidR="00A57B10" w:rsidRPr="00C23DF5" w:rsidRDefault="00A57B10" w:rsidP="00ED6135">
            <w:pPr>
              <w:spacing w:line="276" w:lineRule="auto"/>
              <w:rPr>
                <w:rFonts w:ascii="Calibri" w:hAnsi="Calibri" w:cs="Calibri"/>
                <w:b/>
                <w:bCs/>
                <w:color w:val="000000" w:themeColor="text1"/>
                <w:sz w:val="24"/>
                <w:szCs w:val="24"/>
              </w:rPr>
            </w:pPr>
            <w:r>
              <w:rPr>
                <w:rFonts w:ascii="Calibri" w:hAnsi="Calibri" w:cs="Calibri"/>
                <w:b/>
                <w:bCs/>
                <w:color w:val="000000" w:themeColor="text1"/>
                <w:sz w:val="24"/>
                <w:szCs w:val="24"/>
              </w:rPr>
              <w:t>Reporting and supervision</w:t>
            </w:r>
          </w:p>
        </w:tc>
        <w:tc>
          <w:tcPr>
            <w:tcW w:w="8215" w:type="dxa"/>
            <w:gridSpan w:val="2"/>
          </w:tcPr>
          <w:p w14:paraId="699A53B4" w14:textId="5089329A" w:rsidR="00D03004" w:rsidRDefault="00D03004" w:rsidP="00A57B10">
            <w:pPr>
              <w:spacing w:line="276" w:lineRule="auto"/>
              <w:rPr>
                <w:rFonts w:ascii="Calibri" w:hAnsi="Calibri" w:cs="Calibri"/>
                <w:color w:val="000000" w:themeColor="text1"/>
                <w:sz w:val="24"/>
                <w:szCs w:val="24"/>
              </w:rPr>
            </w:pPr>
            <w:r>
              <w:rPr>
                <w:rFonts w:ascii="Calibri" w:hAnsi="Calibri" w:cs="Calibri"/>
                <w:color w:val="000000" w:themeColor="text1"/>
                <w:sz w:val="24"/>
                <w:szCs w:val="24"/>
              </w:rPr>
              <w:t xml:space="preserve">The </w:t>
            </w:r>
            <w:r w:rsidR="005C6B50">
              <w:rPr>
                <w:rFonts w:ascii="Calibri" w:hAnsi="Calibri" w:cs="Calibri"/>
                <w:color w:val="000000" w:themeColor="text1"/>
                <w:sz w:val="24"/>
                <w:szCs w:val="24"/>
              </w:rPr>
              <w:t>Well-being Worker</w:t>
            </w:r>
            <w:r>
              <w:rPr>
                <w:rFonts w:ascii="Calibri" w:hAnsi="Calibri" w:cs="Calibri"/>
                <w:color w:val="000000" w:themeColor="text1"/>
                <w:sz w:val="24"/>
                <w:szCs w:val="24"/>
              </w:rPr>
              <w:t xml:space="preserve"> will report to the CCRAS Manager, who will be responsible for providing overall direction and guidance and for managing all routine employment matters (such as leave arrangements). Supervision and support will include the following:</w:t>
            </w:r>
          </w:p>
          <w:p w14:paraId="3E67BB6D" w14:textId="793E80DD" w:rsidR="00A57B10" w:rsidRPr="00D03004" w:rsidRDefault="00D03004" w:rsidP="00D03004">
            <w:pPr>
              <w:pStyle w:val="ListParagraph"/>
              <w:numPr>
                <w:ilvl w:val="0"/>
                <w:numId w:val="11"/>
              </w:numPr>
              <w:spacing w:after="0"/>
              <w:rPr>
                <w:rFonts w:ascii="Calibri" w:hAnsi="Calibri" w:cs="Calibri"/>
                <w:color w:val="000000" w:themeColor="text1"/>
                <w:sz w:val="24"/>
                <w:szCs w:val="24"/>
              </w:rPr>
            </w:pPr>
            <w:r w:rsidRPr="00D03004">
              <w:rPr>
                <w:rFonts w:ascii="Calibri" w:hAnsi="Calibri" w:cs="Calibri"/>
                <w:color w:val="000000" w:themeColor="text1"/>
                <w:sz w:val="24"/>
                <w:szCs w:val="24"/>
              </w:rPr>
              <w:t>m</w:t>
            </w:r>
            <w:r w:rsidR="00A57B10" w:rsidRPr="00D03004">
              <w:rPr>
                <w:rFonts w:ascii="Calibri" w:hAnsi="Calibri" w:cs="Calibri"/>
                <w:color w:val="000000" w:themeColor="text1"/>
                <w:sz w:val="24"/>
                <w:szCs w:val="24"/>
              </w:rPr>
              <w:t xml:space="preserve">onthly supervision and support sessions with </w:t>
            </w:r>
            <w:r w:rsidR="002644E2">
              <w:rPr>
                <w:rFonts w:ascii="Calibri" w:hAnsi="Calibri" w:cs="Calibri"/>
                <w:color w:val="000000" w:themeColor="text1"/>
                <w:sz w:val="24"/>
                <w:szCs w:val="24"/>
              </w:rPr>
              <w:t xml:space="preserve">the </w:t>
            </w:r>
            <w:r w:rsidR="00A57B10" w:rsidRPr="00D03004">
              <w:rPr>
                <w:rFonts w:ascii="Calibri" w:hAnsi="Calibri" w:cs="Calibri"/>
                <w:color w:val="000000" w:themeColor="text1"/>
                <w:sz w:val="24"/>
                <w:szCs w:val="24"/>
              </w:rPr>
              <w:t>CCRAS Manager</w:t>
            </w:r>
          </w:p>
          <w:p w14:paraId="616D24BB" w14:textId="0545B735" w:rsidR="00D03004" w:rsidRPr="00D03004" w:rsidRDefault="00D03004" w:rsidP="00D03004">
            <w:pPr>
              <w:pStyle w:val="ListParagraph"/>
              <w:numPr>
                <w:ilvl w:val="0"/>
                <w:numId w:val="11"/>
              </w:numPr>
              <w:spacing w:after="0"/>
              <w:rPr>
                <w:rFonts w:ascii="Calibri" w:hAnsi="Calibri" w:cs="Calibri"/>
                <w:color w:val="000000" w:themeColor="text1"/>
                <w:sz w:val="24"/>
                <w:szCs w:val="24"/>
              </w:rPr>
            </w:pPr>
            <w:r w:rsidRPr="00D03004">
              <w:rPr>
                <w:rFonts w:ascii="Calibri" w:hAnsi="Calibri" w:cs="Calibri"/>
                <w:color w:val="000000" w:themeColor="text1"/>
                <w:sz w:val="24"/>
                <w:szCs w:val="24"/>
              </w:rPr>
              <w:t>quarter</w:t>
            </w:r>
            <w:r w:rsidR="00A57B10" w:rsidRPr="00D03004">
              <w:rPr>
                <w:rFonts w:ascii="Calibri" w:hAnsi="Calibri" w:cs="Calibri"/>
                <w:color w:val="000000" w:themeColor="text1"/>
                <w:sz w:val="24"/>
                <w:szCs w:val="24"/>
              </w:rPr>
              <w:t xml:space="preserve">ly </w:t>
            </w:r>
            <w:r w:rsidRPr="00D03004">
              <w:rPr>
                <w:rFonts w:ascii="Calibri" w:hAnsi="Calibri" w:cs="Calibri"/>
                <w:color w:val="000000" w:themeColor="text1"/>
                <w:sz w:val="24"/>
                <w:szCs w:val="24"/>
              </w:rPr>
              <w:t xml:space="preserve">joint </w:t>
            </w:r>
            <w:r w:rsidR="00A57B10" w:rsidRPr="00D03004">
              <w:rPr>
                <w:rFonts w:ascii="Calibri" w:hAnsi="Calibri" w:cs="Calibri"/>
                <w:color w:val="000000" w:themeColor="text1"/>
                <w:sz w:val="24"/>
                <w:szCs w:val="24"/>
              </w:rPr>
              <w:t xml:space="preserve">review and planning session with </w:t>
            </w:r>
            <w:r w:rsidRPr="00D03004">
              <w:rPr>
                <w:rFonts w:ascii="Calibri" w:hAnsi="Calibri" w:cs="Calibri"/>
                <w:color w:val="000000" w:themeColor="text1"/>
                <w:sz w:val="24"/>
                <w:szCs w:val="24"/>
              </w:rPr>
              <w:t>the three</w:t>
            </w:r>
            <w:r w:rsidR="00A57B10" w:rsidRPr="00D03004">
              <w:rPr>
                <w:rFonts w:ascii="Calibri" w:hAnsi="Calibri" w:cs="Calibri"/>
                <w:color w:val="000000" w:themeColor="text1"/>
                <w:sz w:val="24"/>
                <w:szCs w:val="24"/>
              </w:rPr>
              <w:t xml:space="preserve"> </w:t>
            </w:r>
            <w:r w:rsidRPr="00D03004">
              <w:rPr>
                <w:rFonts w:ascii="Calibri" w:hAnsi="Calibri" w:cs="Calibri"/>
                <w:color w:val="000000" w:themeColor="text1"/>
                <w:sz w:val="24"/>
                <w:szCs w:val="24"/>
              </w:rPr>
              <w:t>y</w:t>
            </w:r>
            <w:r w:rsidR="00A57B10" w:rsidRPr="00D03004">
              <w:rPr>
                <w:rFonts w:ascii="Calibri" w:hAnsi="Calibri" w:cs="Calibri"/>
                <w:color w:val="000000" w:themeColor="text1"/>
                <w:sz w:val="24"/>
                <w:szCs w:val="24"/>
              </w:rPr>
              <w:t xml:space="preserve">outh </w:t>
            </w:r>
            <w:r w:rsidRPr="00D03004">
              <w:rPr>
                <w:rFonts w:ascii="Calibri" w:hAnsi="Calibri" w:cs="Calibri"/>
                <w:color w:val="000000" w:themeColor="text1"/>
                <w:sz w:val="24"/>
                <w:szCs w:val="24"/>
              </w:rPr>
              <w:t>p</w:t>
            </w:r>
            <w:r w:rsidR="00A57B10" w:rsidRPr="00D03004">
              <w:rPr>
                <w:rFonts w:ascii="Calibri" w:hAnsi="Calibri" w:cs="Calibri"/>
                <w:color w:val="000000" w:themeColor="text1"/>
                <w:sz w:val="24"/>
                <w:szCs w:val="24"/>
              </w:rPr>
              <w:t xml:space="preserve">roject </w:t>
            </w:r>
            <w:r w:rsidRPr="00D03004">
              <w:rPr>
                <w:rFonts w:ascii="Calibri" w:hAnsi="Calibri" w:cs="Calibri"/>
                <w:color w:val="000000" w:themeColor="text1"/>
                <w:sz w:val="24"/>
                <w:szCs w:val="24"/>
              </w:rPr>
              <w:t>m</w:t>
            </w:r>
            <w:r w:rsidR="00A57B10" w:rsidRPr="00D03004">
              <w:rPr>
                <w:rFonts w:ascii="Calibri" w:hAnsi="Calibri" w:cs="Calibri"/>
                <w:color w:val="000000" w:themeColor="text1"/>
                <w:sz w:val="24"/>
                <w:szCs w:val="24"/>
              </w:rPr>
              <w:t xml:space="preserve">anagers and </w:t>
            </w:r>
            <w:r w:rsidR="002644E2">
              <w:rPr>
                <w:rFonts w:ascii="Calibri" w:hAnsi="Calibri" w:cs="Calibri"/>
                <w:color w:val="000000" w:themeColor="text1"/>
                <w:sz w:val="24"/>
                <w:szCs w:val="24"/>
              </w:rPr>
              <w:t xml:space="preserve">the </w:t>
            </w:r>
            <w:r w:rsidR="00A57B10" w:rsidRPr="00D03004">
              <w:rPr>
                <w:rFonts w:ascii="Calibri" w:hAnsi="Calibri" w:cs="Calibri"/>
                <w:color w:val="000000" w:themeColor="text1"/>
                <w:sz w:val="24"/>
                <w:szCs w:val="24"/>
              </w:rPr>
              <w:t>CCRAS Manager</w:t>
            </w:r>
          </w:p>
          <w:p w14:paraId="616F34A9" w14:textId="52535192" w:rsidR="00A57B10" w:rsidRPr="00D03004" w:rsidRDefault="00D03004" w:rsidP="00D03004">
            <w:pPr>
              <w:pStyle w:val="ListParagraph"/>
              <w:numPr>
                <w:ilvl w:val="0"/>
                <w:numId w:val="11"/>
              </w:numPr>
              <w:spacing w:after="0"/>
              <w:rPr>
                <w:rFonts w:ascii="Calibri" w:hAnsi="Calibri" w:cs="Calibri"/>
                <w:color w:val="000000" w:themeColor="text1"/>
                <w:sz w:val="24"/>
                <w:szCs w:val="24"/>
              </w:rPr>
            </w:pPr>
            <w:r w:rsidRPr="00D03004">
              <w:rPr>
                <w:rFonts w:ascii="Calibri" w:hAnsi="Calibri" w:cs="Calibri"/>
                <w:color w:val="000000" w:themeColor="text1"/>
                <w:sz w:val="24"/>
                <w:szCs w:val="24"/>
              </w:rPr>
              <w:t>o</w:t>
            </w:r>
            <w:r w:rsidR="00A57B10" w:rsidRPr="00D03004">
              <w:rPr>
                <w:rFonts w:ascii="Calibri" w:hAnsi="Calibri" w:cs="Calibri"/>
                <w:color w:val="000000" w:themeColor="text1"/>
                <w:sz w:val="24"/>
                <w:szCs w:val="24"/>
              </w:rPr>
              <w:t xml:space="preserve">n-going </w:t>
            </w:r>
            <w:r w:rsidRPr="00D03004">
              <w:rPr>
                <w:rFonts w:ascii="Calibri" w:hAnsi="Calibri" w:cs="Calibri"/>
                <w:color w:val="000000" w:themeColor="text1"/>
                <w:sz w:val="24"/>
                <w:szCs w:val="24"/>
              </w:rPr>
              <w:t>i</w:t>
            </w:r>
            <w:r w:rsidR="00A57B10" w:rsidRPr="00D03004">
              <w:rPr>
                <w:rFonts w:ascii="Calibri" w:hAnsi="Calibri" w:cs="Calibri"/>
                <w:color w:val="000000" w:themeColor="text1"/>
                <w:sz w:val="24"/>
                <w:szCs w:val="24"/>
              </w:rPr>
              <w:t xml:space="preserve">nformal supervision and support from </w:t>
            </w:r>
            <w:r w:rsidRPr="00D03004">
              <w:rPr>
                <w:rFonts w:ascii="Calibri" w:hAnsi="Calibri" w:cs="Calibri"/>
                <w:color w:val="000000" w:themeColor="text1"/>
                <w:sz w:val="24"/>
                <w:szCs w:val="24"/>
              </w:rPr>
              <w:t>the three y</w:t>
            </w:r>
            <w:r w:rsidR="00A57B10" w:rsidRPr="00D03004">
              <w:rPr>
                <w:rFonts w:ascii="Calibri" w:hAnsi="Calibri" w:cs="Calibri"/>
                <w:color w:val="000000" w:themeColor="text1"/>
                <w:sz w:val="24"/>
                <w:szCs w:val="24"/>
              </w:rPr>
              <w:t xml:space="preserve">outh </w:t>
            </w:r>
            <w:r w:rsidRPr="00D03004">
              <w:rPr>
                <w:rFonts w:ascii="Calibri" w:hAnsi="Calibri" w:cs="Calibri"/>
                <w:color w:val="000000" w:themeColor="text1"/>
                <w:sz w:val="24"/>
                <w:szCs w:val="24"/>
              </w:rPr>
              <w:t>p</w:t>
            </w:r>
            <w:r w:rsidR="00A57B10" w:rsidRPr="00D03004">
              <w:rPr>
                <w:rFonts w:ascii="Calibri" w:hAnsi="Calibri" w:cs="Calibri"/>
                <w:color w:val="000000" w:themeColor="text1"/>
                <w:sz w:val="24"/>
                <w:szCs w:val="24"/>
              </w:rPr>
              <w:t xml:space="preserve">roject </w:t>
            </w:r>
            <w:r w:rsidRPr="00D03004">
              <w:rPr>
                <w:rFonts w:ascii="Calibri" w:hAnsi="Calibri" w:cs="Calibri"/>
                <w:color w:val="000000" w:themeColor="text1"/>
                <w:sz w:val="24"/>
                <w:szCs w:val="24"/>
              </w:rPr>
              <w:t>m</w:t>
            </w:r>
            <w:r w:rsidR="00A57B10" w:rsidRPr="00D03004">
              <w:rPr>
                <w:rFonts w:ascii="Calibri" w:hAnsi="Calibri" w:cs="Calibri"/>
                <w:color w:val="000000" w:themeColor="text1"/>
                <w:sz w:val="24"/>
                <w:szCs w:val="24"/>
              </w:rPr>
              <w:t>anagers</w:t>
            </w:r>
            <w:r w:rsidRPr="00D03004">
              <w:rPr>
                <w:rFonts w:ascii="Calibri" w:hAnsi="Calibri" w:cs="Calibri"/>
                <w:color w:val="000000" w:themeColor="text1"/>
                <w:sz w:val="24"/>
                <w:szCs w:val="24"/>
              </w:rPr>
              <w:t>.</w:t>
            </w:r>
          </w:p>
          <w:p w14:paraId="5693FB5B" w14:textId="03A27FD6" w:rsidR="00A57B10" w:rsidRPr="00ED6135" w:rsidRDefault="00D03004" w:rsidP="00A57B10">
            <w:pPr>
              <w:spacing w:line="276" w:lineRule="auto"/>
              <w:rPr>
                <w:rFonts w:ascii="Calibri" w:hAnsi="Calibri" w:cs="Calibri"/>
                <w:color w:val="000000" w:themeColor="text1"/>
                <w:sz w:val="24"/>
                <w:szCs w:val="24"/>
              </w:rPr>
            </w:pPr>
            <w:r>
              <w:rPr>
                <w:rFonts w:ascii="Calibri" w:hAnsi="Calibri" w:cs="Calibri"/>
                <w:color w:val="000000" w:themeColor="text1"/>
                <w:sz w:val="24"/>
                <w:szCs w:val="24"/>
              </w:rPr>
              <w:t>In addition, it is expected that</w:t>
            </w:r>
            <w:r w:rsidR="00A57B10" w:rsidRPr="00A57B10">
              <w:rPr>
                <w:rFonts w:ascii="Calibri" w:hAnsi="Calibri" w:cs="Calibri"/>
                <w:color w:val="000000" w:themeColor="text1"/>
                <w:sz w:val="24"/>
                <w:szCs w:val="24"/>
              </w:rPr>
              <w:t xml:space="preserve"> the worker </w:t>
            </w:r>
            <w:r>
              <w:rPr>
                <w:rFonts w:ascii="Calibri" w:hAnsi="Calibri" w:cs="Calibri"/>
                <w:color w:val="000000" w:themeColor="text1"/>
                <w:sz w:val="24"/>
                <w:szCs w:val="24"/>
              </w:rPr>
              <w:t xml:space="preserve">will </w:t>
            </w:r>
            <w:r w:rsidR="00A57B10" w:rsidRPr="00A57B10">
              <w:rPr>
                <w:rFonts w:ascii="Calibri" w:hAnsi="Calibri" w:cs="Calibri"/>
                <w:color w:val="000000" w:themeColor="text1"/>
                <w:sz w:val="24"/>
                <w:szCs w:val="24"/>
              </w:rPr>
              <w:t>require supervision that CCRAS and the youth projects are not qualified to provide, for example, clinical supervision</w:t>
            </w:r>
            <w:r>
              <w:rPr>
                <w:rFonts w:ascii="Calibri" w:hAnsi="Calibri" w:cs="Calibri"/>
                <w:color w:val="000000" w:themeColor="text1"/>
                <w:sz w:val="24"/>
                <w:szCs w:val="24"/>
              </w:rPr>
              <w:t xml:space="preserve">. It that is the case, such supervision </w:t>
            </w:r>
            <w:r w:rsidR="00A57B10" w:rsidRPr="00A57B10">
              <w:rPr>
                <w:rFonts w:ascii="Calibri" w:hAnsi="Calibri" w:cs="Calibri"/>
                <w:color w:val="000000" w:themeColor="text1"/>
                <w:sz w:val="24"/>
                <w:szCs w:val="24"/>
              </w:rPr>
              <w:t>will be provided from an external source.</w:t>
            </w:r>
          </w:p>
        </w:tc>
      </w:tr>
    </w:tbl>
    <w:p w14:paraId="46A613F8" w14:textId="77777777" w:rsidR="00E44A76" w:rsidRDefault="00E44A76">
      <w:r>
        <w:br w:type="page"/>
      </w:r>
    </w:p>
    <w:tbl>
      <w:tblPr>
        <w:tblStyle w:val="TableGrid"/>
        <w:tblW w:w="0" w:type="auto"/>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1413"/>
        <w:gridCol w:w="8215"/>
      </w:tblGrid>
      <w:tr w:rsidR="00A2739C" w:rsidRPr="00ED6135" w14:paraId="4363BA46" w14:textId="77777777" w:rsidTr="002463B8">
        <w:trPr>
          <w:trHeight w:val="397"/>
        </w:trPr>
        <w:tc>
          <w:tcPr>
            <w:tcW w:w="9628" w:type="dxa"/>
            <w:gridSpan w:val="2"/>
            <w:vAlign w:val="center"/>
          </w:tcPr>
          <w:p w14:paraId="5AE5F7E4" w14:textId="2D5C3D3D" w:rsidR="00A2739C" w:rsidRPr="00C23DF5" w:rsidRDefault="00A2739C" w:rsidP="005B5AEF">
            <w:pPr>
              <w:suppressAutoHyphens/>
              <w:spacing w:before="120" w:line="276" w:lineRule="auto"/>
              <w:jc w:val="center"/>
              <w:rPr>
                <w:rFonts w:ascii="Calibri" w:eastAsia="Times New Roman" w:hAnsi="Calibri" w:cs="Calibri"/>
                <w:b/>
                <w:color w:val="000000" w:themeColor="text1"/>
                <w:sz w:val="26"/>
                <w:szCs w:val="26"/>
                <w:lang w:val="en-IE" w:eastAsia="en-GB"/>
              </w:rPr>
            </w:pPr>
            <w:r w:rsidRPr="00C23DF5">
              <w:rPr>
                <w:rFonts w:ascii="Calibri" w:eastAsia="Times New Roman" w:hAnsi="Calibri" w:cs="Calibri"/>
                <w:b/>
                <w:color w:val="000000" w:themeColor="text1"/>
                <w:sz w:val="26"/>
                <w:szCs w:val="26"/>
                <w:lang w:val="en-IE" w:eastAsia="en-GB"/>
              </w:rPr>
              <w:lastRenderedPageBreak/>
              <w:t>Candidate attributes and experience</w:t>
            </w:r>
          </w:p>
        </w:tc>
      </w:tr>
      <w:tr w:rsidR="00B618D3" w:rsidRPr="00ED6135" w14:paraId="25580358" w14:textId="77777777" w:rsidTr="002463B8">
        <w:tc>
          <w:tcPr>
            <w:tcW w:w="1413" w:type="dxa"/>
          </w:tcPr>
          <w:p w14:paraId="63EDDE1A" w14:textId="56A40F7A" w:rsidR="00B618D3" w:rsidRPr="00ED6135" w:rsidRDefault="00A2739C" w:rsidP="00ED6135">
            <w:pPr>
              <w:spacing w:line="276" w:lineRule="auto"/>
              <w:rPr>
                <w:rFonts w:ascii="Calibri" w:hAnsi="Calibri" w:cs="Calibri"/>
                <w:b/>
                <w:bCs/>
                <w:sz w:val="28"/>
                <w:szCs w:val="28"/>
              </w:rPr>
            </w:pPr>
            <w:r w:rsidRPr="00ED6135">
              <w:rPr>
                <w:rFonts w:ascii="Calibri" w:hAnsi="Calibri" w:cs="Calibri"/>
                <w:b/>
                <w:bCs/>
                <w:sz w:val="24"/>
                <w:szCs w:val="24"/>
              </w:rPr>
              <w:t xml:space="preserve">Essential </w:t>
            </w:r>
          </w:p>
        </w:tc>
        <w:tc>
          <w:tcPr>
            <w:tcW w:w="8215" w:type="dxa"/>
          </w:tcPr>
          <w:p w14:paraId="45CDA764" w14:textId="7BAAF0C6" w:rsidR="0081201B" w:rsidRPr="0081201B" w:rsidRDefault="0081201B" w:rsidP="0081201B">
            <w:pPr>
              <w:numPr>
                <w:ilvl w:val="0"/>
                <w:numId w:val="20"/>
              </w:numPr>
              <w:tabs>
                <w:tab w:val="clear" w:pos="720"/>
              </w:tabs>
              <w:spacing w:before="60"/>
              <w:ind w:left="425" w:hanging="357"/>
              <w:rPr>
                <w:rFonts w:cstheme="minorHAnsi"/>
                <w:color w:val="000000" w:themeColor="text1"/>
                <w:sz w:val="24"/>
                <w:szCs w:val="24"/>
              </w:rPr>
            </w:pPr>
            <w:r w:rsidRPr="0081201B">
              <w:rPr>
                <w:rFonts w:cstheme="minorHAnsi"/>
                <w:sz w:val="24"/>
                <w:szCs w:val="24"/>
              </w:rPr>
              <w:t xml:space="preserve">Level 8 qualification in a therapeutic discipline (e.g., counselling, </w:t>
            </w:r>
            <w:r w:rsidRPr="0081201B">
              <w:rPr>
                <w:rFonts w:cstheme="minorHAnsi"/>
                <w:color w:val="000000" w:themeColor="text1"/>
                <w:sz w:val="24"/>
                <w:szCs w:val="24"/>
              </w:rPr>
              <w:t>addiction counselling, psychotherapy, psychology, mental health nursing)</w:t>
            </w:r>
          </w:p>
          <w:p w14:paraId="7D9B6FEE" w14:textId="5387531B" w:rsidR="0081201B" w:rsidRPr="0081201B" w:rsidRDefault="0081201B" w:rsidP="0081201B">
            <w:pPr>
              <w:numPr>
                <w:ilvl w:val="0"/>
                <w:numId w:val="20"/>
              </w:numPr>
              <w:tabs>
                <w:tab w:val="clear" w:pos="720"/>
              </w:tabs>
              <w:spacing w:before="60"/>
              <w:ind w:left="425" w:hanging="357"/>
              <w:rPr>
                <w:rFonts w:cstheme="minorHAnsi"/>
                <w:sz w:val="24"/>
                <w:szCs w:val="24"/>
              </w:rPr>
            </w:pPr>
            <w:r w:rsidRPr="0081201B">
              <w:rPr>
                <w:rFonts w:cstheme="minorHAnsi"/>
                <w:sz w:val="24"/>
                <w:szCs w:val="24"/>
              </w:rPr>
              <w:t xml:space="preserve">At least two years’ experience working therapeutically with young </w:t>
            </w:r>
            <w:proofErr w:type="gramStart"/>
            <w:r w:rsidRPr="0081201B">
              <w:rPr>
                <w:rFonts w:cstheme="minorHAnsi"/>
                <w:sz w:val="24"/>
                <w:szCs w:val="24"/>
              </w:rPr>
              <w:t>people ,</w:t>
            </w:r>
            <w:proofErr w:type="gramEnd"/>
            <w:r w:rsidRPr="0081201B">
              <w:rPr>
                <w:rFonts w:cstheme="minorHAnsi"/>
                <w:sz w:val="24"/>
                <w:szCs w:val="24"/>
              </w:rPr>
              <w:t xml:space="preserve"> preferably in a youth work or community setting</w:t>
            </w:r>
          </w:p>
          <w:p w14:paraId="4F21FE0A" w14:textId="28F6FE5E" w:rsidR="0081201B" w:rsidRPr="0081201B" w:rsidRDefault="0081201B" w:rsidP="0081201B">
            <w:pPr>
              <w:numPr>
                <w:ilvl w:val="0"/>
                <w:numId w:val="20"/>
              </w:numPr>
              <w:tabs>
                <w:tab w:val="clear" w:pos="720"/>
              </w:tabs>
              <w:spacing w:before="60"/>
              <w:ind w:left="425" w:hanging="357"/>
              <w:rPr>
                <w:rFonts w:cstheme="minorHAnsi"/>
                <w:sz w:val="24"/>
                <w:szCs w:val="24"/>
              </w:rPr>
            </w:pPr>
            <w:r w:rsidRPr="0081201B">
              <w:rPr>
                <w:rFonts w:cstheme="minorHAnsi"/>
                <w:sz w:val="24"/>
                <w:szCs w:val="24"/>
              </w:rPr>
              <w:t>Demonstrated ability to work with young people from marginalised or trauma-affected backgrounds</w:t>
            </w:r>
          </w:p>
          <w:p w14:paraId="661B93C8" w14:textId="77777777" w:rsidR="0081201B" w:rsidRPr="0081201B" w:rsidRDefault="0081201B" w:rsidP="0081201B">
            <w:pPr>
              <w:numPr>
                <w:ilvl w:val="0"/>
                <w:numId w:val="20"/>
              </w:numPr>
              <w:tabs>
                <w:tab w:val="clear" w:pos="720"/>
              </w:tabs>
              <w:spacing w:before="60"/>
              <w:ind w:left="425" w:hanging="357"/>
              <w:rPr>
                <w:rFonts w:cstheme="minorHAnsi"/>
                <w:sz w:val="24"/>
                <w:szCs w:val="24"/>
              </w:rPr>
            </w:pPr>
            <w:r w:rsidRPr="0081201B">
              <w:rPr>
                <w:rFonts w:cstheme="minorHAnsi"/>
                <w:sz w:val="24"/>
                <w:szCs w:val="24"/>
              </w:rPr>
              <w:t>Good knowledge of issues related to addiction, substance misuse and mental health</w:t>
            </w:r>
          </w:p>
          <w:p w14:paraId="4B014ACE" w14:textId="52C7B124" w:rsidR="0081201B" w:rsidRPr="0081201B" w:rsidRDefault="0081201B" w:rsidP="0081201B">
            <w:pPr>
              <w:numPr>
                <w:ilvl w:val="0"/>
                <w:numId w:val="21"/>
              </w:numPr>
              <w:tabs>
                <w:tab w:val="clear" w:pos="720"/>
              </w:tabs>
              <w:spacing w:before="60"/>
              <w:ind w:left="425" w:hanging="357"/>
              <w:rPr>
                <w:rFonts w:cstheme="minorHAnsi"/>
                <w:sz w:val="24"/>
                <w:szCs w:val="24"/>
              </w:rPr>
            </w:pPr>
            <w:r w:rsidRPr="0081201B">
              <w:rPr>
                <w:rFonts w:cstheme="minorHAnsi"/>
                <w:sz w:val="24"/>
                <w:szCs w:val="24"/>
              </w:rPr>
              <w:t>Strong inter-personal and relational skills (e.g., empathy, emotional intelligence, active listening)</w:t>
            </w:r>
          </w:p>
          <w:p w14:paraId="0B9F90F0" w14:textId="41B8C8F6" w:rsidR="0081201B" w:rsidRPr="0081201B" w:rsidRDefault="0081201B" w:rsidP="0081201B">
            <w:pPr>
              <w:numPr>
                <w:ilvl w:val="0"/>
                <w:numId w:val="21"/>
              </w:numPr>
              <w:tabs>
                <w:tab w:val="clear" w:pos="720"/>
              </w:tabs>
              <w:spacing w:before="60"/>
              <w:ind w:left="425" w:hanging="357"/>
              <w:rPr>
                <w:rFonts w:cstheme="minorHAnsi"/>
                <w:sz w:val="24"/>
                <w:szCs w:val="24"/>
              </w:rPr>
            </w:pPr>
            <w:r w:rsidRPr="0081201B">
              <w:rPr>
                <w:rFonts w:cstheme="minorHAnsi"/>
                <w:sz w:val="24"/>
                <w:szCs w:val="24"/>
              </w:rPr>
              <w:t>Ability to build trust quickly and work without judgment</w:t>
            </w:r>
          </w:p>
          <w:p w14:paraId="03880156" w14:textId="5EBA1F8D" w:rsidR="0081201B" w:rsidRPr="0081201B" w:rsidRDefault="0081201B" w:rsidP="0081201B">
            <w:pPr>
              <w:numPr>
                <w:ilvl w:val="0"/>
                <w:numId w:val="21"/>
              </w:numPr>
              <w:tabs>
                <w:tab w:val="clear" w:pos="720"/>
              </w:tabs>
              <w:spacing w:before="60"/>
              <w:ind w:left="425" w:hanging="357"/>
              <w:rPr>
                <w:rFonts w:cstheme="minorHAnsi"/>
                <w:sz w:val="24"/>
                <w:szCs w:val="24"/>
              </w:rPr>
            </w:pPr>
            <w:r w:rsidRPr="0081201B">
              <w:rPr>
                <w:rFonts w:cstheme="minorHAnsi"/>
                <w:sz w:val="24"/>
                <w:szCs w:val="24"/>
              </w:rPr>
              <w:t>Understanding of and alignment with youth work principles</w:t>
            </w:r>
          </w:p>
          <w:p w14:paraId="13A7F1EC" w14:textId="77777777" w:rsidR="0081201B" w:rsidRPr="0081201B" w:rsidRDefault="0081201B" w:rsidP="0081201B">
            <w:pPr>
              <w:numPr>
                <w:ilvl w:val="0"/>
                <w:numId w:val="21"/>
              </w:numPr>
              <w:tabs>
                <w:tab w:val="clear" w:pos="720"/>
              </w:tabs>
              <w:spacing w:before="60"/>
              <w:ind w:left="425" w:hanging="357"/>
              <w:rPr>
                <w:rFonts w:cstheme="minorHAnsi"/>
                <w:sz w:val="24"/>
                <w:szCs w:val="24"/>
              </w:rPr>
            </w:pPr>
            <w:r w:rsidRPr="0081201B">
              <w:rPr>
                <w:rFonts w:cstheme="minorHAnsi"/>
                <w:sz w:val="24"/>
                <w:szCs w:val="24"/>
              </w:rPr>
              <w:t>Experience working flexibly in non-clinical, community settings</w:t>
            </w:r>
          </w:p>
          <w:p w14:paraId="376E8102" w14:textId="3B88DB3F" w:rsidR="00365C5A" w:rsidRPr="00667EDD" w:rsidRDefault="0081201B" w:rsidP="0081201B">
            <w:pPr>
              <w:numPr>
                <w:ilvl w:val="0"/>
                <w:numId w:val="21"/>
              </w:numPr>
              <w:tabs>
                <w:tab w:val="clear" w:pos="720"/>
              </w:tabs>
              <w:spacing w:before="60"/>
              <w:ind w:left="425" w:hanging="357"/>
              <w:rPr>
                <w:rFonts w:eastAsia="Times New Roman" w:cstheme="minorHAnsi"/>
                <w:bCs/>
                <w:color w:val="000000" w:themeColor="text1"/>
                <w:sz w:val="24"/>
                <w:szCs w:val="24"/>
                <w:lang w:eastAsia="en-GB"/>
              </w:rPr>
            </w:pPr>
            <w:r w:rsidRPr="0081201B">
              <w:rPr>
                <w:rFonts w:cstheme="minorHAnsi"/>
                <w:sz w:val="24"/>
                <w:szCs w:val="24"/>
              </w:rPr>
              <w:t>Capacity to work both independently and collaboratively with youth work teams.</w:t>
            </w:r>
          </w:p>
        </w:tc>
      </w:tr>
      <w:tr w:rsidR="00B618D3" w:rsidRPr="00ED6135" w14:paraId="064CA4D4" w14:textId="77777777" w:rsidTr="002463B8">
        <w:tc>
          <w:tcPr>
            <w:tcW w:w="1413" w:type="dxa"/>
          </w:tcPr>
          <w:p w14:paraId="3C8503BC" w14:textId="65DE70DD" w:rsidR="00B618D3" w:rsidRPr="00ED6135" w:rsidRDefault="006B4468" w:rsidP="00ED6135">
            <w:pPr>
              <w:spacing w:line="276" w:lineRule="auto"/>
              <w:rPr>
                <w:rFonts w:ascii="Calibri" w:hAnsi="Calibri" w:cs="Calibri"/>
                <w:b/>
                <w:bCs/>
                <w:sz w:val="24"/>
                <w:szCs w:val="24"/>
              </w:rPr>
            </w:pPr>
            <w:r w:rsidRPr="00ED6135">
              <w:rPr>
                <w:rFonts w:ascii="Calibri" w:hAnsi="Calibri" w:cs="Calibri"/>
                <w:b/>
                <w:bCs/>
                <w:sz w:val="24"/>
                <w:szCs w:val="24"/>
              </w:rPr>
              <w:t>Desirable</w:t>
            </w:r>
          </w:p>
        </w:tc>
        <w:tc>
          <w:tcPr>
            <w:tcW w:w="8215" w:type="dxa"/>
          </w:tcPr>
          <w:p w14:paraId="77ADC4CC" w14:textId="3F6E203B" w:rsidR="00365C5A" w:rsidRDefault="00365C5A" w:rsidP="005D5BD1">
            <w:pPr>
              <w:pStyle w:val="ListParagraph"/>
              <w:numPr>
                <w:ilvl w:val="0"/>
                <w:numId w:val="7"/>
              </w:numPr>
              <w:suppressAutoHyphens/>
              <w:spacing w:after="0"/>
              <w:ind w:left="357" w:hanging="357"/>
              <w:contextualSpacing w:val="0"/>
              <w:rPr>
                <w:rFonts w:eastAsia="Times New Roman" w:cstheme="minorHAnsi"/>
                <w:bCs/>
                <w:sz w:val="24"/>
                <w:szCs w:val="24"/>
                <w:lang w:eastAsia="en-GB"/>
              </w:rPr>
            </w:pPr>
            <w:r w:rsidRPr="00667EDD">
              <w:rPr>
                <w:rFonts w:eastAsia="Times New Roman" w:cstheme="minorHAnsi"/>
                <w:bCs/>
                <w:sz w:val="24"/>
                <w:szCs w:val="24"/>
                <w:lang w:eastAsia="en-GB"/>
              </w:rPr>
              <w:t>Ex</w:t>
            </w:r>
            <w:r w:rsidR="0081201B">
              <w:rPr>
                <w:rFonts w:eastAsia="Times New Roman" w:cstheme="minorHAnsi"/>
                <w:bCs/>
                <w:sz w:val="24"/>
                <w:szCs w:val="24"/>
                <w:lang w:eastAsia="en-GB"/>
              </w:rPr>
              <w:t xml:space="preserve">perience in </w:t>
            </w:r>
            <w:r>
              <w:rPr>
                <w:rFonts w:eastAsia="Times New Roman" w:cstheme="minorHAnsi"/>
                <w:bCs/>
                <w:sz w:val="24"/>
                <w:szCs w:val="24"/>
                <w:lang w:eastAsia="en-GB"/>
              </w:rPr>
              <w:t xml:space="preserve">group </w:t>
            </w:r>
            <w:r w:rsidRPr="00667EDD">
              <w:rPr>
                <w:rFonts w:eastAsia="Times New Roman" w:cstheme="minorHAnsi"/>
                <w:bCs/>
                <w:sz w:val="24"/>
                <w:szCs w:val="24"/>
                <w:lang w:eastAsia="en-GB"/>
              </w:rPr>
              <w:t>facilitation</w:t>
            </w:r>
          </w:p>
          <w:p w14:paraId="55ED290C" w14:textId="709BFC74" w:rsidR="00365C5A" w:rsidRPr="00631B2F" w:rsidRDefault="00EC1D76" w:rsidP="00631B2F">
            <w:pPr>
              <w:pStyle w:val="ListParagraph"/>
              <w:numPr>
                <w:ilvl w:val="0"/>
                <w:numId w:val="7"/>
              </w:numPr>
              <w:suppressAutoHyphens/>
              <w:spacing w:after="0"/>
              <w:contextualSpacing w:val="0"/>
              <w:rPr>
                <w:rFonts w:eastAsia="Times New Roman" w:cstheme="minorHAnsi"/>
                <w:bCs/>
                <w:sz w:val="24"/>
                <w:szCs w:val="24"/>
                <w:lang w:eastAsia="en-GB"/>
              </w:rPr>
            </w:pPr>
            <w:r>
              <w:rPr>
                <w:rFonts w:eastAsia="Times New Roman" w:cstheme="minorHAnsi"/>
                <w:bCs/>
                <w:sz w:val="24"/>
                <w:szCs w:val="24"/>
                <w:lang w:eastAsia="en-GB"/>
              </w:rPr>
              <w:t xml:space="preserve">Full driving licence. </w:t>
            </w:r>
          </w:p>
        </w:tc>
      </w:tr>
      <w:tr w:rsidR="005E15B6" w:rsidRPr="00ED6135" w14:paraId="1DEB48F8" w14:textId="77777777" w:rsidTr="002463B8">
        <w:tc>
          <w:tcPr>
            <w:tcW w:w="1413" w:type="dxa"/>
          </w:tcPr>
          <w:p w14:paraId="49EB6C58" w14:textId="77777777" w:rsidR="005E15B6" w:rsidRPr="002644E2" w:rsidRDefault="005E15B6" w:rsidP="00ED6135">
            <w:pPr>
              <w:spacing w:line="276" w:lineRule="auto"/>
              <w:rPr>
                <w:rFonts w:eastAsia="Times New Roman" w:cstheme="minorHAnsi"/>
                <w:b/>
                <w:sz w:val="24"/>
                <w:szCs w:val="24"/>
                <w:lang w:eastAsia="en-GB"/>
              </w:rPr>
            </w:pPr>
            <w:r w:rsidRPr="002644E2">
              <w:rPr>
                <w:rFonts w:eastAsia="Times New Roman" w:cstheme="minorHAnsi"/>
                <w:b/>
                <w:sz w:val="24"/>
                <w:szCs w:val="24"/>
                <w:lang w:eastAsia="en-GB"/>
              </w:rPr>
              <w:t>Note on the salary</w:t>
            </w:r>
          </w:p>
          <w:p w14:paraId="56DC1B6C" w14:textId="77777777" w:rsidR="005E15B6" w:rsidRPr="002644E2" w:rsidRDefault="005E15B6" w:rsidP="00ED6135">
            <w:pPr>
              <w:spacing w:line="276" w:lineRule="auto"/>
              <w:rPr>
                <w:rFonts w:cstheme="minorHAnsi"/>
                <w:b/>
                <w:bCs/>
                <w:sz w:val="24"/>
                <w:szCs w:val="24"/>
              </w:rPr>
            </w:pPr>
          </w:p>
        </w:tc>
        <w:tc>
          <w:tcPr>
            <w:tcW w:w="8215" w:type="dxa"/>
          </w:tcPr>
          <w:p w14:paraId="46405C74" w14:textId="1E69D17F" w:rsidR="00ED7EA3" w:rsidRPr="00A55C40" w:rsidRDefault="00ED7EA3" w:rsidP="005D5BD1">
            <w:pPr>
              <w:autoSpaceDE w:val="0"/>
              <w:autoSpaceDN w:val="0"/>
              <w:adjustRightInd w:val="0"/>
              <w:spacing w:line="276" w:lineRule="auto"/>
              <w:rPr>
                <w:rFonts w:eastAsia="Times New Roman" w:cstheme="minorHAnsi"/>
                <w:bCs/>
                <w:color w:val="000000" w:themeColor="text1"/>
                <w:sz w:val="24"/>
                <w:szCs w:val="24"/>
                <w:lang w:eastAsia="en-GB"/>
              </w:rPr>
            </w:pPr>
            <w:r w:rsidRPr="00A55C40">
              <w:rPr>
                <w:rFonts w:eastAsia="Times New Roman" w:cstheme="minorHAnsi"/>
                <w:bCs/>
                <w:color w:val="000000" w:themeColor="text1"/>
                <w:sz w:val="24"/>
                <w:szCs w:val="24"/>
                <w:lang w:eastAsia="en-GB"/>
              </w:rPr>
              <w:t xml:space="preserve">The annual salary will be </w:t>
            </w:r>
            <w:r w:rsidR="00DA3163" w:rsidRPr="00A55C40">
              <w:rPr>
                <w:rFonts w:eastAsia="Times New Roman" w:cstheme="minorHAnsi"/>
                <w:bCs/>
                <w:color w:val="000000" w:themeColor="text1"/>
                <w:sz w:val="24"/>
                <w:szCs w:val="24"/>
                <w:lang w:eastAsia="en-GB"/>
              </w:rPr>
              <w:t>€</w:t>
            </w:r>
            <w:r w:rsidR="005D5BD1">
              <w:rPr>
                <w:rFonts w:eastAsia="Times New Roman" w:cstheme="minorHAnsi"/>
                <w:bCs/>
                <w:color w:val="000000" w:themeColor="text1"/>
                <w:sz w:val="24"/>
                <w:szCs w:val="24"/>
                <w:lang w:eastAsia="en-GB"/>
              </w:rPr>
              <w:t>26,384</w:t>
            </w:r>
            <w:r w:rsidR="00D37ECF" w:rsidRPr="00A55C40">
              <w:rPr>
                <w:rFonts w:eastAsia="Times New Roman" w:cstheme="minorHAnsi"/>
                <w:bCs/>
                <w:color w:val="000000" w:themeColor="text1"/>
                <w:sz w:val="24"/>
                <w:szCs w:val="24"/>
                <w:lang w:eastAsia="en-GB"/>
              </w:rPr>
              <w:t xml:space="preserve"> </w:t>
            </w:r>
            <w:r w:rsidR="00DA3163" w:rsidRPr="00A55C40">
              <w:rPr>
                <w:rFonts w:eastAsia="Times New Roman" w:cstheme="minorHAnsi"/>
                <w:bCs/>
                <w:color w:val="000000" w:themeColor="text1"/>
                <w:sz w:val="24"/>
                <w:szCs w:val="24"/>
                <w:lang w:eastAsia="en-GB"/>
              </w:rPr>
              <w:t>for the first year, and €2</w:t>
            </w:r>
            <w:r w:rsidR="005D5BD1">
              <w:rPr>
                <w:rFonts w:eastAsia="Times New Roman" w:cstheme="minorHAnsi"/>
                <w:bCs/>
                <w:color w:val="000000" w:themeColor="text1"/>
                <w:sz w:val="24"/>
                <w:szCs w:val="24"/>
                <w:lang w:eastAsia="en-GB"/>
              </w:rPr>
              <w:t>8</w:t>
            </w:r>
            <w:r w:rsidR="00DA3163" w:rsidRPr="00A55C40">
              <w:rPr>
                <w:rFonts w:eastAsia="Times New Roman" w:cstheme="minorHAnsi"/>
                <w:bCs/>
                <w:color w:val="000000" w:themeColor="text1"/>
                <w:sz w:val="24"/>
                <w:szCs w:val="24"/>
                <w:lang w:eastAsia="en-GB"/>
              </w:rPr>
              <w:t>,</w:t>
            </w:r>
            <w:r w:rsidR="005D5BD1">
              <w:rPr>
                <w:rFonts w:eastAsia="Times New Roman" w:cstheme="minorHAnsi"/>
                <w:bCs/>
                <w:color w:val="000000" w:themeColor="text1"/>
                <w:sz w:val="24"/>
                <w:szCs w:val="24"/>
                <w:lang w:eastAsia="en-GB"/>
              </w:rPr>
              <w:t>143</w:t>
            </w:r>
            <w:r w:rsidR="00DA3163" w:rsidRPr="00A55C40">
              <w:rPr>
                <w:rFonts w:eastAsia="Times New Roman" w:cstheme="minorHAnsi"/>
                <w:bCs/>
                <w:color w:val="000000" w:themeColor="text1"/>
                <w:sz w:val="24"/>
                <w:szCs w:val="24"/>
                <w:lang w:eastAsia="en-GB"/>
              </w:rPr>
              <w:t xml:space="preserve"> for the second year, both for an 18-hour week.</w:t>
            </w:r>
          </w:p>
          <w:p w14:paraId="73F7B0EB" w14:textId="5FF0C5FB" w:rsidR="00DA3163" w:rsidRDefault="00D37ECF" w:rsidP="005D5BD1">
            <w:pPr>
              <w:shd w:val="clear" w:color="auto" w:fill="FFFFFF"/>
              <w:spacing w:line="276" w:lineRule="auto"/>
              <w:rPr>
                <w:rFonts w:cstheme="minorHAnsi"/>
                <w:color w:val="000000" w:themeColor="text1"/>
                <w:sz w:val="24"/>
                <w:szCs w:val="24"/>
                <w:lang w:eastAsia="en-IE"/>
              </w:rPr>
            </w:pPr>
            <w:r w:rsidRPr="00A55C40">
              <w:rPr>
                <w:rFonts w:cstheme="minorHAnsi"/>
                <w:color w:val="000000" w:themeColor="text1"/>
                <w:sz w:val="24"/>
                <w:szCs w:val="24"/>
              </w:rPr>
              <w:t>The</w:t>
            </w:r>
            <w:r w:rsidR="005D5BD1">
              <w:rPr>
                <w:rFonts w:cstheme="minorHAnsi"/>
                <w:color w:val="000000" w:themeColor="text1"/>
                <w:sz w:val="24"/>
                <w:szCs w:val="24"/>
              </w:rPr>
              <w:t xml:space="preserve">se salaries are based on Points 6 and 7 respectively of </w:t>
            </w:r>
            <w:r w:rsidRPr="00A55C40">
              <w:rPr>
                <w:rFonts w:cstheme="minorHAnsi"/>
                <w:color w:val="000000" w:themeColor="text1"/>
                <w:sz w:val="24"/>
                <w:szCs w:val="24"/>
              </w:rPr>
              <w:t>th</w:t>
            </w:r>
            <w:r w:rsidR="00DA3163" w:rsidRPr="00A55C40">
              <w:rPr>
                <w:rFonts w:cstheme="minorHAnsi"/>
                <w:color w:val="000000" w:themeColor="text1"/>
                <w:sz w:val="24"/>
                <w:szCs w:val="24"/>
              </w:rPr>
              <w:t xml:space="preserve">e </w:t>
            </w:r>
            <w:r w:rsidR="005D5BD1">
              <w:rPr>
                <w:rFonts w:cstheme="minorHAnsi"/>
                <w:color w:val="000000" w:themeColor="text1"/>
                <w:sz w:val="24"/>
                <w:szCs w:val="24"/>
                <w:lang w:eastAsia="en-IE"/>
              </w:rPr>
              <w:t>Youth Worker</w:t>
            </w:r>
            <w:r w:rsidR="00DA3163" w:rsidRPr="00A55C40">
              <w:rPr>
                <w:rFonts w:cstheme="minorHAnsi"/>
                <w:color w:val="000000" w:themeColor="text1"/>
                <w:sz w:val="24"/>
                <w:szCs w:val="24"/>
                <w:lang w:eastAsia="en-IE"/>
              </w:rPr>
              <w:t xml:space="preserve"> (New Entrants) scale</w:t>
            </w:r>
            <w:r w:rsidR="005D5BD1">
              <w:rPr>
                <w:rFonts w:cstheme="minorHAnsi"/>
                <w:color w:val="000000" w:themeColor="text1"/>
                <w:sz w:val="24"/>
                <w:szCs w:val="24"/>
                <w:lang w:eastAsia="en-IE"/>
              </w:rPr>
              <w:t xml:space="preserve"> of the City of Dublin Education and Training Board (as of 1/3/2025)</w:t>
            </w:r>
            <w:r w:rsidR="001736B1">
              <w:rPr>
                <w:rFonts w:cstheme="minorHAnsi"/>
                <w:color w:val="000000" w:themeColor="text1"/>
                <w:sz w:val="24"/>
                <w:szCs w:val="24"/>
                <w:lang w:eastAsia="en-IE"/>
              </w:rPr>
              <w:t xml:space="preserve"> for a 35-hour week (</w:t>
            </w:r>
            <w:r w:rsidR="005D5BD1">
              <w:rPr>
                <w:rFonts w:cstheme="minorHAnsi"/>
                <w:color w:val="000000" w:themeColor="text1"/>
                <w:sz w:val="24"/>
                <w:szCs w:val="24"/>
                <w:lang w:eastAsia="en-IE"/>
              </w:rPr>
              <w:t>€</w:t>
            </w:r>
            <w:r w:rsidR="005D5BD1" w:rsidRPr="005D5BD1">
              <w:rPr>
                <w:rFonts w:cstheme="minorHAnsi"/>
                <w:color w:val="000000" w:themeColor="text1"/>
                <w:sz w:val="24"/>
                <w:szCs w:val="24"/>
                <w:lang w:eastAsia="en-IE"/>
              </w:rPr>
              <w:t>51</w:t>
            </w:r>
            <w:r w:rsidR="001736B1">
              <w:rPr>
                <w:rFonts w:cstheme="minorHAnsi"/>
                <w:color w:val="000000" w:themeColor="text1"/>
                <w:sz w:val="24"/>
                <w:szCs w:val="24"/>
                <w:lang w:eastAsia="en-IE"/>
              </w:rPr>
              <w:t>,</w:t>
            </w:r>
            <w:r w:rsidR="005D5BD1" w:rsidRPr="005D5BD1">
              <w:rPr>
                <w:rFonts w:cstheme="minorHAnsi"/>
                <w:color w:val="000000" w:themeColor="text1"/>
                <w:sz w:val="24"/>
                <w:szCs w:val="24"/>
                <w:lang w:eastAsia="en-IE"/>
              </w:rPr>
              <w:t>302</w:t>
            </w:r>
            <w:r w:rsidR="005D5BD1">
              <w:rPr>
                <w:rFonts w:cstheme="minorHAnsi"/>
                <w:color w:val="000000" w:themeColor="text1"/>
                <w:sz w:val="24"/>
                <w:szCs w:val="24"/>
                <w:lang w:eastAsia="en-IE"/>
              </w:rPr>
              <w:t xml:space="preserve"> and €</w:t>
            </w:r>
            <w:r w:rsidR="001736B1" w:rsidRPr="001736B1">
              <w:rPr>
                <w:rFonts w:cstheme="minorHAnsi"/>
                <w:color w:val="000000" w:themeColor="text1"/>
                <w:sz w:val="24"/>
                <w:szCs w:val="24"/>
                <w:lang w:eastAsia="en-IE"/>
              </w:rPr>
              <w:t>54</w:t>
            </w:r>
            <w:r w:rsidR="001736B1">
              <w:rPr>
                <w:rFonts w:cstheme="minorHAnsi"/>
                <w:color w:val="000000" w:themeColor="text1"/>
                <w:sz w:val="24"/>
                <w:szCs w:val="24"/>
                <w:lang w:eastAsia="en-IE"/>
              </w:rPr>
              <w:t>,</w:t>
            </w:r>
            <w:r w:rsidR="001736B1" w:rsidRPr="001736B1">
              <w:rPr>
                <w:rFonts w:cstheme="minorHAnsi"/>
                <w:color w:val="000000" w:themeColor="text1"/>
                <w:sz w:val="24"/>
                <w:szCs w:val="24"/>
                <w:lang w:eastAsia="en-IE"/>
              </w:rPr>
              <w:t>722</w:t>
            </w:r>
            <w:r w:rsidR="001736B1">
              <w:rPr>
                <w:rFonts w:cstheme="minorHAnsi"/>
                <w:color w:val="000000" w:themeColor="text1"/>
                <w:sz w:val="24"/>
                <w:szCs w:val="24"/>
                <w:lang w:eastAsia="en-IE"/>
              </w:rPr>
              <w:t>).</w:t>
            </w:r>
          </w:p>
          <w:p w14:paraId="5514E6E9" w14:textId="487D6DEA" w:rsidR="00D37ECF" w:rsidRPr="002644E2" w:rsidRDefault="005D5BD1" w:rsidP="001736B1">
            <w:pPr>
              <w:shd w:val="clear" w:color="auto" w:fill="FFFFFF"/>
              <w:spacing w:line="276" w:lineRule="auto"/>
              <w:rPr>
                <w:rFonts w:eastAsia="Times New Roman" w:cstheme="minorHAnsi"/>
                <w:bCs/>
                <w:sz w:val="24"/>
                <w:szCs w:val="24"/>
                <w:lang w:eastAsia="en-GB"/>
              </w:rPr>
            </w:pPr>
            <w:r w:rsidRPr="005D5BD1">
              <w:rPr>
                <w:rFonts w:cstheme="minorHAnsi"/>
                <w:i/>
                <w:iCs/>
                <w:color w:val="000000" w:themeColor="text1"/>
                <w:sz w:val="24"/>
                <w:szCs w:val="24"/>
                <w:lang w:val="en-IE" w:eastAsia="en-IE"/>
              </w:rPr>
              <w:t>Dept of Education Circular Letter 0017/2025</w:t>
            </w:r>
            <w:r w:rsidRPr="005D5BD1">
              <w:rPr>
                <w:rFonts w:cstheme="minorHAnsi"/>
                <w:color w:val="000000" w:themeColor="text1"/>
                <w:sz w:val="24"/>
                <w:szCs w:val="24"/>
                <w:lang w:val="en-IE" w:eastAsia="en-IE"/>
              </w:rPr>
              <w:t>, page 14</w:t>
            </w:r>
            <w:r>
              <w:rPr>
                <w:rFonts w:cstheme="minorHAnsi"/>
                <w:color w:val="000000" w:themeColor="text1"/>
                <w:sz w:val="24"/>
                <w:szCs w:val="24"/>
                <w:lang w:val="en-IE" w:eastAsia="en-IE"/>
              </w:rPr>
              <w:t xml:space="preserve"> </w:t>
            </w:r>
            <w:hyperlink r:id="rId9" w:history="1">
              <w:r w:rsidRPr="005D5BD1">
                <w:rPr>
                  <w:rStyle w:val="Hyperlink"/>
                  <w:rFonts w:cstheme="minorHAnsi"/>
                  <w:sz w:val="24"/>
                  <w:szCs w:val="24"/>
                </w:rPr>
                <w:t>5657ac97-00172025-.pdf</w:t>
              </w:r>
            </w:hyperlink>
            <w:r>
              <w:rPr>
                <w:rFonts w:cstheme="minorHAnsi"/>
                <w:color w:val="0000FF"/>
                <w:sz w:val="24"/>
                <w:szCs w:val="24"/>
                <w:u w:val="single"/>
              </w:rPr>
              <w:t xml:space="preserve"> </w:t>
            </w:r>
          </w:p>
        </w:tc>
      </w:tr>
      <w:tr w:rsidR="00B947D4" w:rsidRPr="00ED6135" w14:paraId="088B0EE8" w14:textId="77777777" w:rsidTr="002463B8">
        <w:tc>
          <w:tcPr>
            <w:tcW w:w="1413" w:type="dxa"/>
          </w:tcPr>
          <w:p w14:paraId="211EEFB4" w14:textId="506C6726" w:rsidR="00B947D4" w:rsidRPr="00ED6135" w:rsidRDefault="00B947D4" w:rsidP="00ED6135">
            <w:pPr>
              <w:spacing w:line="276"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t>Duration of contract</w:t>
            </w:r>
          </w:p>
        </w:tc>
        <w:tc>
          <w:tcPr>
            <w:tcW w:w="8215" w:type="dxa"/>
          </w:tcPr>
          <w:p w14:paraId="3ADE9872" w14:textId="5F28321E" w:rsidR="00B947D4" w:rsidRPr="00D37ECF" w:rsidRDefault="00B947D4" w:rsidP="001E31D2">
            <w:pPr>
              <w:autoSpaceDE w:val="0"/>
              <w:autoSpaceDN w:val="0"/>
              <w:adjustRightInd w:val="0"/>
              <w:spacing w:before="120" w:line="276" w:lineRule="auto"/>
              <w:rPr>
                <w:rFonts w:eastAsia="Times New Roman" w:cstheme="minorHAnsi"/>
                <w:bCs/>
                <w:sz w:val="24"/>
                <w:szCs w:val="24"/>
                <w:lang w:eastAsia="en-GB"/>
              </w:rPr>
            </w:pPr>
            <w:r>
              <w:rPr>
                <w:rFonts w:eastAsia="Times New Roman" w:cstheme="minorHAnsi"/>
                <w:bCs/>
                <w:sz w:val="24"/>
                <w:szCs w:val="24"/>
                <w:lang w:eastAsia="en-GB"/>
              </w:rPr>
              <w:t>The contract for the position is for two years</w:t>
            </w:r>
            <w:r w:rsidR="0004358C">
              <w:rPr>
                <w:rFonts w:eastAsia="Times New Roman" w:cstheme="minorHAnsi"/>
                <w:bCs/>
                <w:sz w:val="24"/>
                <w:szCs w:val="24"/>
                <w:lang w:eastAsia="en-GB"/>
              </w:rPr>
              <w:t>, with a probationary period of 6 months</w:t>
            </w:r>
            <w:r>
              <w:rPr>
                <w:rFonts w:eastAsia="Times New Roman" w:cstheme="minorHAnsi"/>
                <w:bCs/>
                <w:sz w:val="24"/>
                <w:szCs w:val="24"/>
                <w:lang w:eastAsia="en-GB"/>
              </w:rPr>
              <w:t>. The post will be evaluated from the outset</w:t>
            </w:r>
            <w:r w:rsidR="009A6006">
              <w:rPr>
                <w:rFonts w:eastAsia="Times New Roman" w:cstheme="minorHAnsi"/>
                <w:bCs/>
                <w:sz w:val="24"/>
                <w:szCs w:val="24"/>
                <w:lang w:eastAsia="en-GB"/>
              </w:rPr>
              <w:t>, with evaluation funding already in place</w:t>
            </w:r>
            <w:r>
              <w:rPr>
                <w:rFonts w:eastAsia="Times New Roman" w:cstheme="minorHAnsi"/>
                <w:bCs/>
                <w:sz w:val="24"/>
                <w:szCs w:val="24"/>
                <w:lang w:eastAsia="en-GB"/>
              </w:rPr>
              <w:t xml:space="preserve">. If it is deemed to be </w:t>
            </w:r>
            <w:r w:rsidR="00E630E6">
              <w:rPr>
                <w:rFonts w:eastAsia="Times New Roman" w:cstheme="minorHAnsi"/>
                <w:bCs/>
                <w:sz w:val="24"/>
                <w:szCs w:val="24"/>
                <w:lang w:eastAsia="en-GB"/>
              </w:rPr>
              <w:t>a success, every effort will be made to secure long-term funding.</w:t>
            </w:r>
          </w:p>
        </w:tc>
      </w:tr>
      <w:tr w:rsidR="003E3AA5" w:rsidRPr="00ED6135" w14:paraId="6B9CB0A0" w14:textId="77777777" w:rsidTr="002463B8">
        <w:tc>
          <w:tcPr>
            <w:tcW w:w="9628" w:type="dxa"/>
            <w:gridSpan w:val="2"/>
          </w:tcPr>
          <w:p w14:paraId="60241E2E" w14:textId="47908FF8" w:rsidR="003E3AA5" w:rsidRPr="00631B2F" w:rsidRDefault="003E3AA5" w:rsidP="00ED6135">
            <w:pPr>
              <w:spacing w:line="276" w:lineRule="auto"/>
              <w:jc w:val="center"/>
              <w:rPr>
                <w:rFonts w:ascii="Calibri" w:hAnsi="Calibri" w:cs="Calibri"/>
                <w:sz w:val="14"/>
                <w:szCs w:val="14"/>
              </w:rPr>
            </w:pPr>
          </w:p>
          <w:p w14:paraId="6D19AC4F" w14:textId="5600A53D" w:rsidR="003E3AA5" w:rsidRPr="00E56DE2" w:rsidRDefault="003E3AA5" w:rsidP="00ED6135">
            <w:pPr>
              <w:spacing w:line="276" w:lineRule="auto"/>
              <w:jc w:val="center"/>
              <w:rPr>
                <w:rFonts w:ascii="Calibri" w:hAnsi="Calibri" w:cs="Calibri"/>
                <w:sz w:val="24"/>
                <w:szCs w:val="24"/>
              </w:rPr>
            </w:pPr>
            <w:r w:rsidRPr="00E56DE2">
              <w:rPr>
                <w:rFonts w:ascii="Calibri" w:hAnsi="Calibri" w:cs="Calibri"/>
                <w:sz w:val="24"/>
                <w:szCs w:val="24"/>
              </w:rPr>
              <w:t xml:space="preserve">Applications by </w:t>
            </w:r>
            <w:r w:rsidRPr="00E56DE2">
              <w:rPr>
                <w:rFonts w:ascii="Calibri" w:hAnsi="Calibri" w:cs="Calibri"/>
                <w:b/>
                <w:sz w:val="24"/>
                <w:szCs w:val="24"/>
              </w:rPr>
              <w:t>email only,</w:t>
            </w:r>
            <w:r w:rsidRPr="00E56DE2">
              <w:rPr>
                <w:rFonts w:ascii="Calibri" w:hAnsi="Calibri" w:cs="Calibri"/>
                <w:sz w:val="24"/>
                <w:szCs w:val="24"/>
              </w:rPr>
              <w:t xml:space="preserve"> to include cover letter and CV, to the CCRAS </w:t>
            </w:r>
            <w:r w:rsidR="00EB4F39" w:rsidRPr="00E56DE2">
              <w:rPr>
                <w:rFonts w:ascii="Calibri" w:hAnsi="Calibri" w:cs="Calibri"/>
                <w:sz w:val="24"/>
                <w:szCs w:val="24"/>
              </w:rPr>
              <w:t>Administrato</w:t>
            </w:r>
            <w:r w:rsidRPr="00E56DE2">
              <w:rPr>
                <w:rFonts w:ascii="Calibri" w:hAnsi="Calibri" w:cs="Calibri"/>
                <w:sz w:val="24"/>
                <w:szCs w:val="24"/>
              </w:rPr>
              <w:t xml:space="preserve">r, </w:t>
            </w:r>
          </w:p>
          <w:p w14:paraId="63C3F64D" w14:textId="2ABFC166" w:rsidR="003E3AA5" w:rsidRPr="00E56DE2" w:rsidRDefault="00EB4F39" w:rsidP="00ED6135">
            <w:pPr>
              <w:spacing w:line="276" w:lineRule="auto"/>
              <w:jc w:val="center"/>
              <w:rPr>
                <w:rFonts w:ascii="Calibri" w:hAnsi="Calibri" w:cs="Calibri"/>
                <w:sz w:val="24"/>
                <w:szCs w:val="24"/>
              </w:rPr>
            </w:pPr>
            <w:r w:rsidRPr="00FE5BE7">
              <w:rPr>
                <w:rFonts w:ascii="Calibri" w:hAnsi="Calibri" w:cs="Calibri"/>
                <w:color w:val="000000" w:themeColor="text1"/>
                <w:sz w:val="24"/>
                <w:szCs w:val="24"/>
              </w:rPr>
              <w:t>Elaine Whelan</w:t>
            </w:r>
            <w:r w:rsidR="003E3AA5" w:rsidRPr="00FE5BE7">
              <w:rPr>
                <w:rFonts w:ascii="Calibri" w:hAnsi="Calibri" w:cs="Calibri"/>
                <w:color w:val="000000" w:themeColor="text1"/>
                <w:sz w:val="24"/>
                <w:szCs w:val="24"/>
              </w:rPr>
              <w:t xml:space="preserve">, </w:t>
            </w:r>
            <w:r w:rsidR="003E3AA5" w:rsidRPr="00E56DE2">
              <w:rPr>
                <w:rFonts w:ascii="Calibri" w:hAnsi="Calibri" w:cs="Calibri"/>
                <w:sz w:val="24"/>
                <w:szCs w:val="24"/>
              </w:rPr>
              <w:t xml:space="preserve">at </w:t>
            </w:r>
            <w:hyperlink r:id="rId10" w:history="1">
              <w:r w:rsidRPr="00E56DE2">
                <w:rPr>
                  <w:rStyle w:val="Hyperlink"/>
                  <w:sz w:val="24"/>
                  <w:szCs w:val="24"/>
                </w:rPr>
                <w:t>admin</w:t>
              </w:r>
              <w:r w:rsidRPr="00E56DE2">
                <w:rPr>
                  <w:rStyle w:val="Hyperlink"/>
                  <w:rFonts w:ascii="Calibri" w:hAnsi="Calibri" w:cs="Calibri"/>
                  <w:sz w:val="24"/>
                  <w:szCs w:val="24"/>
                </w:rPr>
                <w:t>@ccras.ie</w:t>
              </w:r>
            </w:hyperlink>
            <w:r w:rsidR="003E3AA5" w:rsidRPr="00E56DE2">
              <w:rPr>
                <w:rFonts w:ascii="Calibri" w:hAnsi="Calibri" w:cs="Calibri"/>
                <w:sz w:val="24"/>
                <w:szCs w:val="24"/>
              </w:rPr>
              <w:t xml:space="preserve"> (Tel. 086 384 55</w:t>
            </w:r>
            <w:r w:rsidRPr="00E56DE2">
              <w:rPr>
                <w:rFonts w:ascii="Calibri" w:hAnsi="Calibri" w:cs="Calibri"/>
                <w:sz w:val="24"/>
                <w:szCs w:val="24"/>
              </w:rPr>
              <w:t>4</w:t>
            </w:r>
            <w:r w:rsidRPr="00E56DE2">
              <w:rPr>
                <w:sz w:val="24"/>
                <w:szCs w:val="24"/>
              </w:rPr>
              <w:t>2</w:t>
            </w:r>
            <w:r w:rsidR="003E3AA5" w:rsidRPr="00E56DE2">
              <w:rPr>
                <w:rFonts w:ascii="Calibri" w:hAnsi="Calibri" w:cs="Calibri"/>
                <w:sz w:val="24"/>
                <w:szCs w:val="24"/>
              </w:rPr>
              <w:t>)</w:t>
            </w:r>
          </w:p>
          <w:p w14:paraId="6FCCDBCF" w14:textId="4ECD2AA5" w:rsidR="003E3AA5" w:rsidRDefault="003E3AA5" w:rsidP="00ED6135">
            <w:pPr>
              <w:spacing w:line="276" w:lineRule="auto"/>
              <w:jc w:val="center"/>
              <w:rPr>
                <w:rFonts w:ascii="Calibri" w:hAnsi="Calibri" w:cs="Calibri"/>
                <w:b/>
                <w:bCs/>
                <w:color w:val="000000" w:themeColor="text1"/>
                <w:sz w:val="28"/>
                <w:szCs w:val="28"/>
              </w:rPr>
            </w:pPr>
            <w:r w:rsidRPr="00E56DE2">
              <w:rPr>
                <w:rFonts w:ascii="Calibri" w:hAnsi="Calibri" w:cs="Calibri"/>
                <w:b/>
                <w:bCs/>
                <w:sz w:val="28"/>
                <w:szCs w:val="28"/>
              </w:rPr>
              <w:t xml:space="preserve">by </w:t>
            </w:r>
            <w:r w:rsidR="009F6ED1">
              <w:rPr>
                <w:rFonts w:ascii="Calibri" w:hAnsi="Calibri" w:cs="Calibri"/>
                <w:b/>
                <w:bCs/>
                <w:sz w:val="28"/>
                <w:szCs w:val="28"/>
              </w:rPr>
              <w:t>5</w:t>
            </w:r>
            <w:r w:rsidRPr="00E56DE2">
              <w:rPr>
                <w:rFonts w:ascii="Calibri" w:hAnsi="Calibri" w:cs="Calibri"/>
                <w:b/>
                <w:bCs/>
                <w:sz w:val="28"/>
                <w:szCs w:val="28"/>
              </w:rPr>
              <w:t xml:space="preserve">.00 p.m. </w:t>
            </w:r>
            <w:r w:rsidRPr="00784662">
              <w:rPr>
                <w:rFonts w:ascii="Calibri" w:hAnsi="Calibri" w:cs="Calibri"/>
                <w:b/>
                <w:bCs/>
                <w:color w:val="000000" w:themeColor="text1"/>
                <w:sz w:val="28"/>
                <w:szCs w:val="28"/>
              </w:rPr>
              <w:t>on</w:t>
            </w:r>
            <w:r w:rsidR="00A27E12">
              <w:rPr>
                <w:rFonts w:ascii="Calibri" w:hAnsi="Calibri" w:cs="Calibri"/>
                <w:b/>
                <w:bCs/>
                <w:color w:val="000000" w:themeColor="text1"/>
                <w:sz w:val="28"/>
                <w:szCs w:val="28"/>
              </w:rPr>
              <w:t xml:space="preserve"> </w:t>
            </w:r>
            <w:r w:rsidR="008561E4">
              <w:rPr>
                <w:rFonts w:ascii="Calibri" w:hAnsi="Calibri" w:cs="Calibri"/>
                <w:b/>
                <w:bCs/>
                <w:color w:val="000000" w:themeColor="text1"/>
                <w:sz w:val="28"/>
                <w:szCs w:val="28"/>
              </w:rPr>
              <w:t>Monday September 22</w:t>
            </w:r>
            <w:r w:rsidR="008561E4" w:rsidRPr="008561E4">
              <w:rPr>
                <w:rFonts w:ascii="Calibri" w:hAnsi="Calibri" w:cs="Calibri"/>
                <w:b/>
                <w:bCs/>
                <w:color w:val="000000" w:themeColor="text1"/>
                <w:sz w:val="28"/>
                <w:szCs w:val="28"/>
                <w:vertAlign w:val="superscript"/>
              </w:rPr>
              <w:t>nd</w:t>
            </w:r>
            <w:r w:rsidR="008561E4">
              <w:rPr>
                <w:rFonts w:ascii="Calibri" w:hAnsi="Calibri" w:cs="Calibri"/>
                <w:b/>
                <w:bCs/>
                <w:color w:val="000000" w:themeColor="text1"/>
                <w:sz w:val="28"/>
                <w:szCs w:val="28"/>
              </w:rPr>
              <w:t>, 2025</w:t>
            </w:r>
          </w:p>
          <w:p w14:paraId="3A4230BE" w14:textId="458D7970" w:rsidR="008561E4" w:rsidRPr="008561E4" w:rsidRDefault="008561E4" w:rsidP="00ED6135">
            <w:pPr>
              <w:spacing w:line="276" w:lineRule="auto"/>
              <w:jc w:val="center"/>
              <w:rPr>
                <w:rFonts w:ascii="Calibri" w:hAnsi="Calibri" w:cs="Calibri"/>
                <w:b/>
                <w:bCs/>
                <w:sz w:val="24"/>
                <w:szCs w:val="24"/>
              </w:rPr>
            </w:pPr>
            <w:r w:rsidRPr="008561E4">
              <w:rPr>
                <w:rFonts w:ascii="Calibri" w:hAnsi="Calibri" w:cs="Calibri"/>
                <w:b/>
                <w:bCs/>
                <w:sz w:val="24"/>
                <w:szCs w:val="24"/>
              </w:rPr>
              <w:t>Interviews will take place on Thursday October 2</w:t>
            </w:r>
            <w:r w:rsidRPr="008561E4">
              <w:rPr>
                <w:rFonts w:ascii="Calibri" w:hAnsi="Calibri" w:cs="Calibri"/>
                <w:b/>
                <w:bCs/>
                <w:sz w:val="24"/>
                <w:szCs w:val="24"/>
                <w:vertAlign w:val="superscript"/>
              </w:rPr>
              <w:t>nd</w:t>
            </w:r>
            <w:r w:rsidRPr="008561E4">
              <w:rPr>
                <w:rFonts w:ascii="Calibri" w:hAnsi="Calibri" w:cs="Calibri"/>
                <w:b/>
                <w:bCs/>
                <w:sz w:val="24"/>
                <w:szCs w:val="24"/>
              </w:rPr>
              <w:t>, 2025</w:t>
            </w:r>
          </w:p>
          <w:p w14:paraId="21198D5C" w14:textId="77777777" w:rsidR="003E3AA5" w:rsidRPr="00ED6135" w:rsidRDefault="003E3AA5" w:rsidP="00ED6135">
            <w:pPr>
              <w:spacing w:before="240" w:line="276" w:lineRule="auto"/>
              <w:jc w:val="center"/>
              <w:rPr>
                <w:rFonts w:ascii="Calibri" w:eastAsia="Times New Roman" w:hAnsi="Calibri" w:cs="Calibri"/>
                <w:bCs/>
                <w:sz w:val="24"/>
                <w:szCs w:val="24"/>
                <w:lang w:eastAsia="en-GB"/>
              </w:rPr>
            </w:pPr>
            <w:r w:rsidRPr="00ED6135">
              <w:rPr>
                <w:rFonts w:ascii="Calibri" w:hAnsi="Calibri" w:cs="Calibri"/>
                <w:i/>
                <w:sz w:val="24"/>
                <w:szCs w:val="24"/>
              </w:rPr>
              <w:t>The Canal Communities Regional Addiction Service CLG is an equal opportunities employer.</w:t>
            </w:r>
          </w:p>
          <w:p w14:paraId="3E9B6C76" w14:textId="278B232B" w:rsidR="00ED6135" w:rsidRPr="00631B2F" w:rsidRDefault="00ED6135" w:rsidP="00ED6135">
            <w:pPr>
              <w:spacing w:line="276" w:lineRule="auto"/>
              <w:rPr>
                <w:rFonts w:ascii="Calibri" w:eastAsia="Times New Roman" w:hAnsi="Calibri" w:cs="Calibri"/>
                <w:bCs/>
                <w:sz w:val="14"/>
                <w:szCs w:val="14"/>
                <w:lang w:eastAsia="en-GB"/>
              </w:rPr>
            </w:pPr>
          </w:p>
        </w:tc>
      </w:tr>
    </w:tbl>
    <w:p w14:paraId="765E0432" w14:textId="56A4A2C1" w:rsidR="00B618D3" w:rsidRDefault="00B618D3"/>
    <w:p w14:paraId="38F486A2" w14:textId="3DA10C98" w:rsidR="00E630E6" w:rsidRPr="00E630E6" w:rsidRDefault="00E630E6">
      <w:pPr>
        <w:rPr>
          <w:sz w:val="28"/>
          <w:szCs w:val="28"/>
        </w:rPr>
      </w:pPr>
      <w:r w:rsidRPr="00E630E6">
        <w:rPr>
          <w:b/>
          <w:bCs/>
          <w:sz w:val="28"/>
          <w:szCs w:val="28"/>
        </w:rPr>
        <w:t>The J C Foundation</w:t>
      </w:r>
      <w:r w:rsidRPr="00E630E6">
        <w:rPr>
          <w:sz w:val="28"/>
          <w:szCs w:val="28"/>
        </w:rPr>
        <w:t xml:space="preserve">: </w:t>
      </w:r>
      <w:r w:rsidR="00D25E63">
        <w:rPr>
          <w:sz w:val="28"/>
          <w:szCs w:val="28"/>
        </w:rPr>
        <w:t xml:space="preserve">it has been possible to establish </w:t>
      </w:r>
      <w:r w:rsidRPr="00E630E6">
        <w:rPr>
          <w:sz w:val="28"/>
          <w:szCs w:val="28"/>
        </w:rPr>
        <w:t>this position thanks to the generosity of the J C Foundation</w:t>
      </w:r>
      <w:r w:rsidR="00A52604">
        <w:rPr>
          <w:sz w:val="28"/>
          <w:szCs w:val="28"/>
        </w:rPr>
        <w:t xml:space="preserve"> </w:t>
      </w:r>
      <w:hyperlink r:id="rId11" w:history="1">
        <w:r w:rsidR="00A52604" w:rsidRPr="00F13A45">
          <w:rPr>
            <w:rStyle w:val="Hyperlink"/>
            <w:sz w:val="28"/>
            <w:szCs w:val="28"/>
          </w:rPr>
          <w:t>https://www.instagram.com/jcfoundation.ie/?hl=en</w:t>
        </w:r>
      </w:hyperlink>
      <w:r w:rsidR="00A52604">
        <w:rPr>
          <w:sz w:val="28"/>
          <w:szCs w:val="28"/>
        </w:rPr>
        <w:tab/>
      </w:r>
    </w:p>
    <w:p w14:paraId="47E28C03" w14:textId="2417A428" w:rsidR="00DD0482" w:rsidRPr="00DD0482" w:rsidRDefault="00631B2F" w:rsidP="00DD0482">
      <w:pPr>
        <w:spacing w:after="0" w:line="240" w:lineRule="auto"/>
        <w:rPr>
          <w:rFonts w:ascii="Arial" w:eastAsia="Times New Roman" w:hAnsi="Arial" w:cs="Arial"/>
          <w:bCs/>
          <w:sz w:val="24"/>
          <w:szCs w:val="24"/>
          <w:lang w:eastAsia="en-GB"/>
        </w:rPr>
      </w:pPr>
      <w:r w:rsidRPr="00EA31C2">
        <w:rPr>
          <w:rFonts w:ascii="Segoe UI" w:hAnsi="Segoe UI" w:cs="Segoe UI"/>
          <w:noProof/>
          <w:lang w:val="en-IE" w:eastAsia="en-IE"/>
        </w:rPr>
        <w:drawing>
          <wp:anchor distT="0" distB="0" distL="114300" distR="114300" simplePos="0" relativeHeight="251661312" behindDoc="0" locked="0" layoutInCell="1" allowOverlap="1" wp14:anchorId="3C3EA2A2" wp14:editId="3F6BF95E">
            <wp:simplePos x="0" y="0"/>
            <wp:positionH relativeFrom="column">
              <wp:posOffset>282233</wp:posOffset>
            </wp:positionH>
            <wp:positionV relativeFrom="paragraph">
              <wp:posOffset>6449</wp:posOffset>
            </wp:positionV>
            <wp:extent cx="1488831" cy="1054214"/>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1635" cy="105619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630E6" w:rsidRPr="00F21DE8">
        <w:rPr>
          <w:noProof/>
          <w:sz w:val="28"/>
        </w:rPr>
        <w:drawing>
          <wp:anchor distT="0" distB="0" distL="114300" distR="114300" simplePos="0" relativeHeight="251659264" behindDoc="0" locked="0" layoutInCell="1" allowOverlap="1" wp14:anchorId="2567353A" wp14:editId="6E68632B">
            <wp:simplePos x="0" y="0"/>
            <wp:positionH relativeFrom="margin">
              <wp:posOffset>4758055</wp:posOffset>
            </wp:positionH>
            <wp:positionV relativeFrom="paragraph">
              <wp:posOffset>231140</wp:posOffset>
            </wp:positionV>
            <wp:extent cx="1085850" cy="723900"/>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0E6" w:rsidRPr="006843B2">
        <w:rPr>
          <w:noProof/>
        </w:rPr>
        <w:drawing>
          <wp:anchor distT="0" distB="0" distL="114300" distR="114300" simplePos="0" relativeHeight="251660288" behindDoc="0" locked="0" layoutInCell="1" allowOverlap="1" wp14:anchorId="2CB734B9" wp14:editId="4467FCA1">
            <wp:simplePos x="0" y="0"/>
            <wp:positionH relativeFrom="column">
              <wp:posOffset>2359660</wp:posOffset>
            </wp:positionH>
            <wp:positionV relativeFrom="paragraph">
              <wp:posOffset>212090</wp:posOffset>
            </wp:positionV>
            <wp:extent cx="1669405" cy="676275"/>
            <wp:effectExtent l="0" t="0" r="762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669405" cy="676275"/>
                    </a:xfrm>
                    <a:prstGeom prst="rect">
                      <a:avLst/>
                    </a:prstGeom>
                  </pic:spPr>
                </pic:pic>
              </a:graphicData>
            </a:graphic>
            <wp14:sizeRelH relativeFrom="page">
              <wp14:pctWidth>0</wp14:pctWidth>
            </wp14:sizeRelH>
            <wp14:sizeRelV relativeFrom="page">
              <wp14:pctHeight>0</wp14:pctHeight>
            </wp14:sizeRelV>
          </wp:anchor>
        </w:drawing>
      </w:r>
    </w:p>
    <w:p w14:paraId="3E679178" w14:textId="77777777" w:rsidR="003E3AA5" w:rsidRDefault="003E3AA5"/>
    <w:sectPr w:rsidR="003E3AA5" w:rsidSect="00631B2F">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67939" w14:textId="77777777" w:rsidR="00D326F5" w:rsidRDefault="00D326F5" w:rsidP="00B618D3">
      <w:pPr>
        <w:spacing w:after="0" w:line="240" w:lineRule="auto"/>
      </w:pPr>
      <w:r>
        <w:separator/>
      </w:r>
    </w:p>
  </w:endnote>
  <w:endnote w:type="continuationSeparator" w:id="0">
    <w:p w14:paraId="164F8F51" w14:textId="77777777" w:rsidR="00D326F5" w:rsidRDefault="00D326F5" w:rsidP="00B6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NUWE T+ Gotham">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811001"/>
      <w:docPartObj>
        <w:docPartGallery w:val="Page Numbers (Bottom of Page)"/>
        <w:docPartUnique/>
      </w:docPartObj>
    </w:sdtPr>
    <w:sdtEndPr>
      <w:rPr>
        <w:noProof/>
      </w:rPr>
    </w:sdtEndPr>
    <w:sdtContent>
      <w:p w14:paraId="0C7E836B" w14:textId="6B36EF0C" w:rsidR="005B5AEF" w:rsidRDefault="005B5A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301D5F" w14:textId="77777777" w:rsidR="005B5AEF" w:rsidRDefault="005B5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AF159" w14:textId="77777777" w:rsidR="00D326F5" w:rsidRDefault="00D326F5" w:rsidP="00B618D3">
      <w:pPr>
        <w:spacing w:after="0" w:line="240" w:lineRule="auto"/>
      </w:pPr>
      <w:r>
        <w:separator/>
      </w:r>
    </w:p>
  </w:footnote>
  <w:footnote w:type="continuationSeparator" w:id="0">
    <w:p w14:paraId="4041CB28" w14:textId="77777777" w:rsidR="00D326F5" w:rsidRDefault="00D326F5" w:rsidP="00B61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2DA6"/>
    <w:multiLevelType w:val="hybridMultilevel"/>
    <w:tmpl w:val="06A89A3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607700"/>
    <w:multiLevelType w:val="multilevel"/>
    <w:tmpl w:val="FB3C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C4F71"/>
    <w:multiLevelType w:val="multilevel"/>
    <w:tmpl w:val="F288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F3510"/>
    <w:multiLevelType w:val="multilevel"/>
    <w:tmpl w:val="B558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F10AD"/>
    <w:multiLevelType w:val="hybridMultilevel"/>
    <w:tmpl w:val="C0AABC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B42113"/>
    <w:multiLevelType w:val="hybridMultilevel"/>
    <w:tmpl w:val="0100DA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913E51"/>
    <w:multiLevelType w:val="hybridMultilevel"/>
    <w:tmpl w:val="06C4E976"/>
    <w:lvl w:ilvl="0" w:tplc="FFFFFFFF">
      <w:start w:val="1"/>
      <w:numFmt w:val="decimal"/>
      <w:lvlText w:val="%1."/>
      <w:lvlJc w:val="left"/>
      <w:pPr>
        <w:ind w:left="720" w:hanging="360"/>
      </w:pPr>
    </w:lvl>
    <w:lvl w:ilvl="1" w:tplc="D50CE3F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D74738"/>
    <w:multiLevelType w:val="multilevel"/>
    <w:tmpl w:val="FFB2E726"/>
    <w:lvl w:ilvl="0">
      <w:start w:val="1"/>
      <w:numFmt w:val="bullet"/>
      <w:lvlText w:val=""/>
      <w:lvlJc w:val="left"/>
      <w:pPr>
        <w:tabs>
          <w:tab w:val="num" w:pos="-720"/>
        </w:tabs>
        <w:ind w:left="360" w:hanging="360"/>
      </w:pPr>
      <w:rPr>
        <w:rFonts w:ascii="Symbol" w:hAnsi="Symbol" w:hint="default"/>
        <w:color w:val="auto"/>
      </w:rPr>
    </w:lvl>
    <w:lvl w:ilvl="1">
      <w:start w:val="1"/>
      <w:numFmt w:val="bullet"/>
      <w:lvlText w:val="o"/>
      <w:lvlJc w:val="left"/>
      <w:pPr>
        <w:tabs>
          <w:tab w:val="num" w:pos="-720"/>
        </w:tabs>
        <w:ind w:left="1080" w:hanging="360"/>
      </w:pPr>
      <w:rPr>
        <w:rFonts w:ascii="Courier New" w:hAnsi="Courier New" w:cs="Courier New" w:hint="default"/>
      </w:rPr>
    </w:lvl>
    <w:lvl w:ilvl="2">
      <w:start w:val="1"/>
      <w:numFmt w:val="bullet"/>
      <w:lvlText w:val=""/>
      <w:lvlJc w:val="left"/>
      <w:pPr>
        <w:tabs>
          <w:tab w:val="num" w:pos="-720"/>
        </w:tabs>
        <w:ind w:left="1800" w:hanging="360"/>
      </w:pPr>
      <w:rPr>
        <w:rFonts w:ascii="Wingdings" w:hAnsi="Wingdings" w:cs="Wingdings" w:hint="default"/>
      </w:rPr>
    </w:lvl>
    <w:lvl w:ilvl="3">
      <w:start w:val="1"/>
      <w:numFmt w:val="bullet"/>
      <w:lvlText w:val=""/>
      <w:lvlJc w:val="left"/>
      <w:pPr>
        <w:tabs>
          <w:tab w:val="num" w:pos="-720"/>
        </w:tabs>
        <w:ind w:left="2520" w:hanging="360"/>
      </w:pPr>
      <w:rPr>
        <w:rFonts w:ascii="Symbol" w:hAnsi="Symbol" w:cs="Symbol" w:hint="default"/>
      </w:rPr>
    </w:lvl>
    <w:lvl w:ilvl="4">
      <w:start w:val="1"/>
      <w:numFmt w:val="bullet"/>
      <w:lvlText w:val="o"/>
      <w:lvlJc w:val="left"/>
      <w:pPr>
        <w:tabs>
          <w:tab w:val="num" w:pos="-720"/>
        </w:tabs>
        <w:ind w:left="3240" w:hanging="360"/>
      </w:pPr>
      <w:rPr>
        <w:rFonts w:ascii="Courier New" w:hAnsi="Courier New" w:cs="Courier New" w:hint="default"/>
      </w:rPr>
    </w:lvl>
    <w:lvl w:ilvl="5">
      <w:start w:val="1"/>
      <w:numFmt w:val="bullet"/>
      <w:lvlText w:val=""/>
      <w:lvlJc w:val="left"/>
      <w:pPr>
        <w:tabs>
          <w:tab w:val="num" w:pos="-720"/>
        </w:tabs>
        <w:ind w:left="3960" w:hanging="360"/>
      </w:pPr>
      <w:rPr>
        <w:rFonts w:ascii="Wingdings" w:hAnsi="Wingdings" w:cs="Wingdings" w:hint="default"/>
      </w:rPr>
    </w:lvl>
    <w:lvl w:ilvl="6">
      <w:start w:val="1"/>
      <w:numFmt w:val="bullet"/>
      <w:lvlText w:val=""/>
      <w:lvlJc w:val="left"/>
      <w:pPr>
        <w:tabs>
          <w:tab w:val="num" w:pos="-720"/>
        </w:tabs>
        <w:ind w:left="4680" w:hanging="360"/>
      </w:pPr>
      <w:rPr>
        <w:rFonts w:ascii="Symbol" w:hAnsi="Symbol" w:cs="Symbol" w:hint="default"/>
      </w:rPr>
    </w:lvl>
    <w:lvl w:ilvl="7">
      <w:start w:val="1"/>
      <w:numFmt w:val="bullet"/>
      <w:lvlText w:val="o"/>
      <w:lvlJc w:val="left"/>
      <w:pPr>
        <w:tabs>
          <w:tab w:val="num" w:pos="-720"/>
        </w:tabs>
        <w:ind w:left="5400" w:hanging="360"/>
      </w:pPr>
      <w:rPr>
        <w:rFonts w:ascii="Courier New" w:hAnsi="Courier New" w:cs="Courier New" w:hint="default"/>
      </w:rPr>
    </w:lvl>
    <w:lvl w:ilvl="8">
      <w:start w:val="1"/>
      <w:numFmt w:val="bullet"/>
      <w:lvlText w:val=""/>
      <w:lvlJc w:val="left"/>
      <w:pPr>
        <w:tabs>
          <w:tab w:val="num" w:pos="-720"/>
        </w:tabs>
        <w:ind w:left="6120" w:hanging="360"/>
      </w:pPr>
      <w:rPr>
        <w:rFonts w:ascii="Wingdings" w:hAnsi="Wingdings" w:cs="Wingdings" w:hint="default"/>
      </w:rPr>
    </w:lvl>
  </w:abstractNum>
  <w:abstractNum w:abstractNumId="8" w15:restartNumberingAfterBreak="0">
    <w:nsid w:val="307653B0"/>
    <w:multiLevelType w:val="multilevel"/>
    <w:tmpl w:val="C198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5305C"/>
    <w:multiLevelType w:val="hybridMultilevel"/>
    <w:tmpl w:val="9B2A0C18"/>
    <w:lvl w:ilvl="0" w:tplc="9FAACEE4">
      <w:numFmt w:val="bullet"/>
      <w:lvlText w:val=""/>
      <w:lvlJc w:val="left"/>
      <w:pPr>
        <w:tabs>
          <w:tab w:val="num" w:pos="360"/>
        </w:tabs>
        <w:ind w:left="360" w:hanging="360"/>
      </w:pPr>
      <w:rPr>
        <w:rFonts w:ascii="Symbol" w:eastAsia="Times New Roman" w:hAnsi="Symbol"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1A2F8D"/>
    <w:multiLevelType w:val="multilevel"/>
    <w:tmpl w:val="FDD0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1354BE"/>
    <w:multiLevelType w:val="hybridMultilevel"/>
    <w:tmpl w:val="5DFACEEC"/>
    <w:lvl w:ilvl="0" w:tplc="8D407B7A">
      <w:start w:val="1"/>
      <w:numFmt w:val="decimal"/>
      <w:lvlText w:val="%1."/>
      <w:lvlJc w:val="left"/>
      <w:pPr>
        <w:ind w:left="1080" w:hanging="360"/>
      </w:pPr>
      <w:rPr>
        <w:rFonts w:hint="default"/>
        <w:b w:val="0"/>
        <w:i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4E6F34E6"/>
    <w:multiLevelType w:val="multilevel"/>
    <w:tmpl w:val="FFB2E726"/>
    <w:lvl w:ilvl="0">
      <w:start w:val="1"/>
      <w:numFmt w:val="bullet"/>
      <w:lvlText w:val=""/>
      <w:lvlJc w:val="left"/>
      <w:pPr>
        <w:tabs>
          <w:tab w:val="num" w:pos="-720"/>
        </w:tabs>
        <w:ind w:left="360" w:hanging="360"/>
      </w:pPr>
      <w:rPr>
        <w:rFonts w:ascii="Symbol" w:hAnsi="Symbol" w:hint="default"/>
        <w:color w:val="auto"/>
      </w:rPr>
    </w:lvl>
    <w:lvl w:ilvl="1">
      <w:start w:val="1"/>
      <w:numFmt w:val="bullet"/>
      <w:lvlText w:val="o"/>
      <w:lvlJc w:val="left"/>
      <w:pPr>
        <w:tabs>
          <w:tab w:val="num" w:pos="-720"/>
        </w:tabs>
        <w:ind w:left="1080" w:hanging="360"/>
      </w:pPr>
      <w:rPr>
        <w:rFonts w:ascii="Courier New" w:hAnsi="Courier New" w:cs="Courier New" w:hint="default"/>
      </w:rPr>
    </w:lvl>
    <w:lvl w:ilvl="2">
      <w:start w:val="1"/>
      <w:numFmt w:val="bullet"/>
      <w:lvlText w:val=""/>
      <w:lvlJc w:val="left"/>
      <w:pPr>
        <w:tabs>
          <w:tab w:val="num" w:pos="-720"/>
        </w:tabs>
        <w:ind w:left="1800" w:hanging="360"/>
      </w:pPr>
      <w:rPr>
        <w:rFonts w:ascii="Wingdings" w:hAnsi="Wingdings" w:cs="Wingdings" w:hint="default"/>
      </w:rPr>
    </w:lvl>
    <w:lvl w:ilvl="3">
      <w:start w:val="1"/>
      <w:numFmt w:val="bullet"/>
      <w:lvlText w:val=""/>
      <w:lvlJc w:val="left"/>
      <w:pPr>
        <w:tabs>
          <w:tab w:val="num" w:pos="-720"/>
        </w:tabs>
        <w:ind w:left="2520" w:hanging="360"/>
      </w:pPr>
      <w:rPr>
        <w:rFonts w:ascii="Symbol" w:hAnsi="Symbol" w:cs="Symbol" w:hint="default"/>
      </w:rPr>
    </w:lvl>
    <w:lvl w:ilvl="4">
      <w:start w:val="1"/>
      <w:numFmt w:val="bullet"/>
      <w:lvlText w:val="o"/>
      <w:lvlJc w:val="left"/>
      <w:pPr>
        <w:tabs>
          <w:tab w:val="num" w:pos="-720"/>
        </w:tabs>
        <w:ind w:left="3240" w:hanging="360"/>
      </w:pPr>
      <w:rPr>
        <w:rFonts w:ascii="Courier New" w:hAnsi="Courier New" w:cs="Courier New" w:hint="default"/>
      </w:rPr>
    </w:lvl>
    <w:lvl w:ilvl="5">
      <w:start w:val="1"/>
      <w:numFmt w:val="bullet"/>
      <w:lvlText w:val=""/>
      <w:lvlJc w:val="left"/>
      <w:pPr>
        <w:tabs>
          <w:tab w:val="num" w:pos="-720"/>
        </w:tabs>
        <w:ind w:left="3960" w:hanging="360"/>
      </w:pPr>
      <w:rPr>
        <w:rFonts w:ascii="Wingdings" w:hAnsi="Wingdings" w:cs="Wingdings" w:hint="default"/>
      </w:rPr>
    </w:lvl>
    <w:lvl w:ilvl="6">
      <w:start w:val="1"/>
      <w:numFmt w:val="bullet"/>
      <w:lvlText w:val=""/>
      <w:lvlJc w:val="left"/>
      <w:pPr>
        <w:tabs>
          <w:tab w:val="num" w:pos="-720"/>
        </w:tabs>
        <w:ind w:left="4680" w:hanging="360"/>
      </w:pPr>
      <w:rPr>
        <w:rFonts w:ascii="Symbol" w:hAnsi="Symbol" w:cs="Symbol" w:hint="default"/>
      </w:rPr>
    </w:lvl>
    <w:lvl w:ilvl="7">
      <w:start w:val="1"/>
      <w:numFmt w:val="bullet"/>
      <w:lvlText w:val="o"/>
      <w:lvlJc w:val="left"/>
      <w:pPr>
        <w:tabs>
          <w:tab w:val="num" w:pos="-720"/>
        </w:tabs>
        <w:ind w:left="5400" w:hanging="360"/>
      </w:pPr>
      <w:rPr>
        <w:rFonts w:ascii="Courier New" w:hAnsi="Courier New" w:cs="Courier New" w:hint="default"/>
      </w:rPr>
    </w:lvl>
    <w:lvl w:ilvl="8">
      <w:start w:val="1"/>
      <w:numFmt w:val="bullet"/>
      <w:lvlText w:val=""/>
      <w:lvlJc w:val="left"/>
      <w:pPr>
        <w:tabs>
          <w:tab w:val="num" w:pos="-720"/>
        </w:tabs>
        <w:ind w:left="6120" w:hanging="360"/>
      </w:pPr>
      <w:rPr>
        <w:rFonts w:ascii="Wingdings" w:hAnsi="Wingdings" w:cs="Wingdings" w:hint="default"/>
      </w:rPr>
    </w:lvl>
  </w:abstractNum>
  <w:abstractNum w:abstractNumId="13" w15:restartNumberingAfterBreak="0">
    <w:nsid w:val="51A97725"/>
    <w:multiLevelType w:val="hybridMultilevel"/>
    <w:tmpl w:val="84FC44C8"/>
    <w:lvl w:ilvl="0" w:tplc="2F82ECDC">
      <w:start w:val="1"/>
      <w:numFmt w:val="decimal"/>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734A5C"/>
    <w:multiLevelType w:val="hybridMultilevel"/>
    <w:tmpl w:val="06A89A3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88248D3"/>
    <w:multiLevelType w:val="hybridMultilevel"/>
    <w:tmpl w:val="0602D2E2"/>
    <w:lvl w:ilvl="0" w:tplc="435A40F4">
      <w:start w:val="1"/>
      <w:numFmt w:val="decimal"/>
      <w:lvlText w:val="%1."/>
      <w:lvlJc w:val="left"/>
      <w:pPr>
        <w:ind w:left="720" w:hanging="360"/>
      </w:pPr>
      <w:rPr>
        <w:b/>
        <w:bCs/>
      </w:rPr>
    </w:lvl>
    <w:lvl w:ilvl="1" w:tplc="9D9025CE">
      <w:start w:val="1"/>
      <w:numFmt w:val="lowerLetter"/>
      <w:lvlText w:val="%2."/>
      <w:lvlJc w:val="left"/>
      <w:pPr>
        <w:ind w:left="1440" w:hanging="360"/>
      </w:pPr>
      <w:rPr>
        <w:b/>
        <w:bCs/>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B4363DA"/>
    <w:multiLevelType w:val="hybridMultilevel"/>
    <w:tmpl w:val="FF9241FE"/>
    <w:lvl w:ilvl="0" w:tplc="2CDE91AA">
      <w:start w:val="1"/>
      <w:numFmt w:val="decimal"/>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F1063C"/>
    <w:multiLevelType w:val="multilevel"/>
    <w:tmpl w:val="C552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A11B6"/>
    <w:multiLevelType w:val="hybridMultilevel"/>
    <w:tmpl w:val="38E2B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3807EC3"/>
    <w:multiLevelType w:val="hybridMultilevel"/>
    <w:tmpl w:val="B170ABC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B421ADB"/>
    <w:multiLevelType w:val="multilevel"/>
    <w:tmpl w:val="0388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154581">
    <w:abstractNumId w:val="15"/>
  </w:num>
  <w:num w:numId="2" w16cid:durableId="917248860">
    <w:abstractNumId w:val="18"/>
  </w:num>
  <w:num w:numId="3" w16cid:durableId="1190685249">
    <w:abstractNumId w:val="4"/>
  </w:num>
  <w:num w:numId="4" w16cid:durableId="447745227">
    <w:abstractNumId w:val="14"/>
  </w:num>
  <w:num w:numId="5" w16cid:durableId="412357943">
    <w:abstractNumId w:val="6"/>
  </w:num>
  <w:num w:numId="6" w16cid:durableId="200750530">
    <w:abstractNumId w:val="12"/>
  </w:num>
  <w:num w:numId="7" w16cid:durableId="1786340607">
    <w:abstractNumId w:val="7"/>
  </w:num>
  <w:num w:numId="8" w16cid:durableId="1152020417">
    <w:abstractNumId w:val="20"/>
  </w:num>
  <w:num w:numId="9" w16cid:durableId="275257942">
    <w:abstractNumId w:val="1"/>
  </w:num>
  <w:num w:numId="10" w16cid:durableId="1185050237">
    <w:abstractNumId w:val="3"/>
  </w:num>
  <w:num w:numId="11" w16cid:durableId="2136946728">
    <w:abstractNumId w:val="5"/>
  </w:num>
  <w:num w:numId="12" w16cid:durableId="535771755">
    <w:abstractNumId w:val="2"/>
  </w:num>
  <w:num w:numId="13" w16cid:durableId="317730034">
    <w:abstractNumId w:val="9"/>
  </w:num>
  <w:num w:numId="14" w16cid:durableId="1312057462">
    <w:abstractNumId w:val="19"/>
  </w:num>
  <w:num w:numId="15" w16cid:durableId="2059208809">
    <w:abstractNumId w:val="0"/>
  </w:num>
  <w:num w:numId="16" w16cid:durableId="2100785822">
    <w:abstractNumId w:val="16"/>
  </w:num>
  <w:num w:numId="17" w16cid:durableId="92017349">
    <w:abstractNumId w:val="13"/>
  </w:num>
  <w:num w:numId="18" w16cid:durableId="1029374880">
    <w:abstractNumId w:val="11"/>
  </w:num>
  <w:num w:numId="19" w16cid:durableId="372657313">
    <w:abstractNumId w:val="10"/>
  </w:num>
  <w:num w:numId="20" w16cid:durableId="596333672">
    <w:abstractNumId w:val="8"/>
  </w:num>
  <w:num w:numId="21" w16cid:durableId="14298123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7F"/>
    <w:rsid w:val="000066ED"/>
    <w:rsid w:val="00024D89"/>
    <w:rsid w:val="00037550"/>
    <w:rsid w:val="0004358C"/>
    <w:rsid w:val="000741EC"/>
    <w:rsid w:val="000849DA"/>
    <w:rsid w:val="000B314E"/>
    <w:rsid w:val="00130529"/>
    <w:rsid w:val="001736B1"/>
    <w:rsid w:val="001E31D2"/>
    <w:rsid w:val="0021265E"/>
    <w:rsid w:val="002463B8"/>
    <w:rsid w:val="002644E2"/>
    <w:rsid w:val="0028613C"/>
    <w:rsid w:val="00292B04"/>
    <w:rsid w:val="002B714E"/>
    <w:rsid w:val="002C479F"/>
    <w:rsid w:val="002C4883"/>
    <w:rsid w:val="002F4DD2"/>
    <w:rsid w:val="00312903"/>
    <w:rsid w:val="00351004"/>
    <w:rsid w:val="00365C5A"/>
    <w:rsid w:val="003A7025"/>
    <w:rsid w:val="003C2283"/>
    <w:rsid w:val="003E3AA5"/>
    <w:rsid w:val="00432636"/>
    <w:rsid w:val="00433BDB"/>
    <w:rsid w:val="004E37C8"/>
    <w:rsid w:val="00500C46"/>
    <w:rsid w:val="0052278C"/>
    <w:rsid w:val="00550EEE"/>
    <w:rsid w:val="005660E2"/>
    <w:rsid w:val="00570440"/>
    <w:rsid w:val="005B5AEF"/>
    <w:rsid w:val="005C6B50"/>
    <w:rsid w:val="005D5BD1"/>
    <w:rsid w:val="005E15B6"/>
    <w:rsid w:val="00631B2F"/>
    <w:rsid w:val="00641F50"/>
    <w:rsid w:val="00642610"/>
    <w:rsid w:val="0064476C"/>
    <w:rsid w:val="00667EDD"/>
    <w:rsid w:val="006A4FAC"/>
    <w:rsid w:val="006B4468"/>
    <w:rsid w:val="006C36A7"/>
    <w:rsid w:val="006C37E1"/>
    <w:rsid w:val="006E4A45"/>
    <w:rsid w:val="006F1342"/>
    <w:rsid w:val="00756616"/>
    <w:rsid w:val="00784662"/>
    <w:rsid w:val="00785A24"/>
    <w:rsid w:val="007F7FC5"/>
    <w:rsid w:val="0081201B"/>
    <w:rsid w:val="00835765"/>
    <w:rsid w:val="008561E4"/>
    <w:rsid w:val="00870FCC"/>
    <w:rsid w:val="008755D2"/>
    <w:rsid w:val="00896955"/>
    <w:rsid w:val="008B0D2A"/>
    <w:rsid w:val="008B4BEE"/>
    <w:rsid w:val="008D6AAE"/>
    <w:rsid w:val="008F4981"/>
    <w:rsid w:val="00902160"/>
    <w:rsid w:val="009234DE"/>
    <w:rsid w:val="009461A3"/>
    <w:rsid w:val="0097232F"/>
    <w:rsid w:val="009A6006"/>
    <w:rsid w:val="009C3C30"/>
    <w:rsid w:val="009E23B4"/>
    <w:rsid w:val="009E3DAF"/>
    <w:rsid w:val="009E64A5"/>
    <w:rsid w:val="009F6ED1"/>
    <w:rsid w:val="00A2739C"/>
    <w:rsid w:val="00A27E12"/>
    <w:rsid w:val="00A37822"/>
    <w:rsid w:val="00A52604"/>
    <w:rsid w:val="00A55C40"/>
    <w:rsid w:val="00A57B10"/>
    <w:rsid w:val="00A76BF6"/>
    <w:rsid w:val="00AA3958"/>
    <w:rsid w:val="00B17248"/>
    <w:rsid w:val="00B17BEF"/>
    <w:rsid w:val="00B23AA3"/>
    <w:rsid w:val="00B4528C"/>
    <w:rsid w:val="00B618D3"/>
    <w:rsid w:val="00B9375C"/>
    <w:rsid w:val="00B947D4"/>
    <w:rsid w:val="00BA674D"/>
    <w:rsid w:val="00BB5526"/>
    <w:rsid w:val="00BC508C"/>
    <w:rsid w:val="00BD3B67"/>
    <w:rsid w:val="00BF61E5"/>
    <w:rsid w:val="00C14DF3"/>
    <w:rsid w:val="00C22FA0"/>
    <w:rsid w:val="00C23DF5"/>
    <w:rsid w:val="00C305DC"/>
    <w:rsid w:val="00C62DE9"/>
    <w:rsid w:val="00C673EA"/>
    <w:rsid w:val="00C82994"/>
    <w:rsid w:val="00CB56ED"/>
    <w:rsid w:val="00CD4E1A"/>
    <w:rsid w:val="00D01BA4"/>
    <w:rsid w:val="00D03004"/>
    <w:rsid w:val="00D17A72"/>
    <w:rsid w:val="00D25E63"/>
    <w:rsid w:val="00D326F5"/>
    <w:rsid w:val="00D37ECF"/>
    <w:rsid w:val="00D92FD4"/>
    <w:rsid w:val="00DA3163"/>
    <w:rsid w:val="00DD0482"/>
    <w:rsid w:val="00DD693B"/>
    <w:rsid w:val="00DD77FB"/>
    <w:rsid w:val="00DF24F0"/>
    <w:rsid w:val="00E16A23"/>
    <w:rsid w:val="00E32707"/>
    <w:rsid w:val="00E44A76"/>
    <w:rsid w:val="00E56DE2"/>
    <w:rsid w:val="00E630E6"/>
    <w:rsid w:val="00E863F1"/>
    <w:rsid w:val="00EB4F39"/>
    <w:rsid w:val="00EC1D76"/>
    <w:rsid w:val="00ED6135"/>
    <w:rsid w:val="00ED7EA3"/>
    <w:rsid w:val="00F371B1"/>
    <w:rsid w:val="00F47D99"/>
    <w:rsid w:val="00F55545"/>
    <w:rsid w:val="00F7661E"/>
    <w:rsid w:val="00F8067F"/>
    <w:rsid w:val="00FA07D3"/>
    <w:rsid w:val="00FD2ECB"/>
    <w:rsid w:val="00FE5B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6A02"/>
  <w15:chartTrackingRefBased/>
  <w15:docId w15:val="{0100D9FA-73E1-49BA-AA49-A303AA1A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8D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1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618D3"/>
    <w:pPr>
      <w:spacing w:after="200" w:line="276" w:lineRule="auto"/>
      <w:ind w:left="720"/>
      <w:contextualSpacing/>
    </w:pPr>
  </w:style>
  <w:style w:type="character" w:customStyle="1" w:styleId="ListParagraphChar">
    <w:name w:val="List Paragraph Char"/>
    <w:basedOn w:val="DefaultParagraphFont"/>
    <w:link w:val="ListParagraph"/>
    <w:qFormat/>
    <w:locked/>
    <w:rsid w:val="00B618D3"/>
    <w:rPr>
      <w:lang w:val="en-GB"/>
    </w:rPr>
  </w:style>
  <w:style w:type="paragraph" w:styleId="FootnoteText">
    <w:name w:val="footnote text"/>
    <w:basedOn w:val="Normal"/>
    <w:link w:val="FootnoteTextChar"/>
    <w:uiPriority w:val="99"/>
    <w:semiHidden/>
    <w:unhideWhenUsed/>
    <w:rsid w:val="00B61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8D3"/>
    <w:rPr>
      <w:sz w:val="20"/>
      <w:szCs w:val="20"/>
      <w:lang w:val="en-GB"/>
    </w:rPr>
  </w:style>
  <w:style w:type="character" w:styleId="FootnoteReference">
    <w:name w:val="footnote reference"/>
    <w:basedOn w:val="DefaultParagraphFont"/>
    <w:uiPriority w:val="99"/>
    <w:semiHidden/>
    <w:unhideWhenUsed/>
    <w:rsid w:val="00B618D3"/>
    <w:rPr>
      <w:vertAlign w:val="superscript"/>
    </w:rPr>
  </w:style>
  <w:style w:type="character" w:styleId="Hyperlink">
    <w:name w:val="Hyperlink"/>
    <w:rsid w:val="003E3AA5"/>
    <w:rPr>
      <w:color w:val="0000FF"/>
      <w:u w:val="single"/>
    </w:rPr>
  </w:style>
  <w:style w:type="paragraph" w:customStyle="1" w:styleId="Pa20">
    <w:name w:val="Pa20"/>
    <w:basedOn w:val="Normal"/>
    <w:next w:val="Normal"/>
    <w:uiPriority w:val="99"/>
    <w:qFormat/>
    <w:rsid w:val="00E32707"/>
    <w:pPr>
      <w:suppressAutoHyphens/>
      <w:spacing w:after="0" w:line="171" w:lineRule="atLeast"/>
    </w:pPr>
    <w:rPr>
      <w:rFonts w:ascii="JNUWE T+ Gotham" w:hAnsi="JNUWE T+ Gotham"/>
      <w:sz w:val="24"/>
      <w:szCs w:val="24"/>
      <w:lang w:val="en-IE"/>
    </w:rPr>
  </w:style>
  <w:style w:type="paragraph" w:customStyle="1" w:styleId="Pa14">
    <w:name w:val="Pa14"/>
    <w:basedOn w:val="Normal"/>
    <w:next w:val="Normal"/>
    <w:uiPriority w:val="99"/>
    <w:qFormat/>
    <w:rsid w:val="00E32707"/>
    <w:pPr>
      <w:suppressAutoHyphens/>
      <w:spacing w:after="0" w:line="301" w:lineRule="atLeast"/>
    </w:pPr>
    <w:rPr>
      <w:rFonts w:ascii="JNUWE T+ Gotham" w:hAnsi="JNUWE T+ Gotham"/>
      <w:sz w:val="24"/>
      <w:szCs w:val="24"/>
      <w:lang w:val="en-IE"/>
    </w:rPr>
  </w:style>
  <w:style w:type="character" w:styleId="UnresolvedMention">
    <w:name w:val="Unresolved Mention"/>
    <w:basedOn w:val="DefaultParagraphFont"/>
    <w:uiPriority w:val="99"/>
    <w:semiHidden/>
    <w:unhideWhenUsed/>
    <w:rsid w:val="00EB4F39"/>
    <w:rPr>
      <w:color w:val="605E5C"/>
      <w:shd w:val="clear" w:color="auto" w:fill="E1DFDD"/>
    </w:rPr>
  </w:style>
  <w:style w:type="paragraph" w:styleId="Header">
    <w:name w:val="header"/>
    <w:basedOn w:val="Normal"/>
    <w:link w:val="HeaderChar"/>
    <w:uiPriority w:val="99"/>
    <w:unhideWhenUsed/>
    <w:rsid w:val="005B5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AEF"/>
    <w:rPr>
      <w:lang w:val="en-GB"/>
    </w:rPr>
  </w:style>
  <w:style w:type="paragraph" w:styleId="Footer">
    <w:name w:val="footer"/>
    <w:basedOn w:val="Normal"/>
    <w:link w:val="FooterChar"/>
    <w:uiPriority w:val="99"/>
    <w:unhideWhenUsed/>
    <w:rsid w:val="005B5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AEF"/>
    <w:rPr>
      <w:lang w:val="en-GB"/>
    </w:rPr>
  </w:style>
  <w:style w:type="paragraph" w:styleId="NormalWeb">
    <w:name w:val="Normal (Web)"/>
    <w:basedOn w:val="Normal"/>
    <w:uiPriority w:val="99"/>
    <w:semiHidden/>
    <w:unhideWhenUsed/>
    <w:rsid w:val="00312903"/>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CommentReference">
    <w:name w:val="annotation reference"/>
    <w:basedOn w:val="DefaultParagraphFont"/>
    <w:uiPriority w:val="99"/>
    <w:semiHidden/>
    <w:unhideWhenUsed/>
    <w:rsid w:val="0097232F"/>
    <w:rPr>
      <w:sz w:val="16"/>
      <w:szCs w:val="16"/>
    </w:rPr>
  </w:style>
  <w:style w:type="paragraph" w:styleId="CommentText">
    <w:name w:val="annotation text"/>
    <w:basedOn w:val="Normal"/>
    <w:link w:val="CommentTextChar"/>
    <w:uiPriority w:val="99"/>
    <w:unhideWhenUsed/>
    <w:rsid w:val="0097232F"/>
    <w:pPr>
      <w:spacing w:line="240" w:lineRule="auto"/>
    </w:pPr>
    <w:rPr>
      <w:sz w:val="20"/>
      <w:szCs w:val="20"/>
    </w:rPr>
  </w:style>
  <w:style w:type="character" w:customStyle="1" w:styleId="CommentTextChar">
    <w:name w:val="Comment Text Char"/>
    <w:basedOn w:val="DefaultParagraphFont"/>
    <w:link w:val="CommentText"/>
    <w:uiPriority w:val="99"/>
    <w:rsid w:val="0097232F"/>
    <w:rPr>
      <w:sz w:val="20"/>
      <w:szCs w:val="20"/>
      <w:lang w:val="en-GB"/>
    </w:rPr>
  </w:style>
  <w:style w:type="paragraph" w:styleId="CommentSubject">
    <w:name w:val="annotation subject"/>
    <w:basedOn w:val="CommentText"/>
    <w:next w:val="CommentText"/>
    <w:link w:val="CommentSubjectChar"/>
    <w:uiPriority w:val="99"/>
    <w:semiHidden/>
    <w:unhideWhenUsed/>
    <w:rsid w:val="0097232F"/>
    <w:rPr>
      <w:b/>
      <w:bCs/>
    </w:rPr>
  </w:style>
  <w:style w:type="character" w:customStyle="1" w:styleId="CommentSubjectChar">
    <w:name w:val="Comment Subject Char"/>
    <w:basedOn w:val="CommentTextChar"/>
    <w:link w:val="CommentSubject"/>
    <w:uiPriority w:val="99"/>
    <w:semiHidden/>
    <w:rsid w:val="0097232F"/>
    <w:rPr>
      <w:b/>
      <w:bCs/>
      <w:sz w:val="20"/>
      <w:szCs w:val="20"/>
      <w:lang w:val="en-GB"/>
    </w:rPr>
  </w:style>
  <w:style w:type="paragraph" w:styleId="BalloonText">
    <w:name w:val="Balloon Text"/>
    <w:basedOn w:val="Normal"/>
    <w:link w:val="BalloonTextChar"/>
    <w:uiPriority w:val="99"/>
    <w:semiHidden/>
    <w:unhideWhenUsed/>
    <w:rsid w:val="00D01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BA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442">
      <w:bodyDiv w:val="1"/>
      <w:marLeft w:val="0"/>
      <w:marRight w:val="0"/>
      <w:marTop w:val="0"/>
      <w:marBottom w:val="0"/>
      <w:divBdr>
        <w:top w:val="none" w:sz="0" w:space="0" w:color="auto"/>
        <w:left w:val="none" w:sz="0" w:space="0" w:color="auto"/>
        <w:bottom w:val="none" w:sz="0" w:space="0" w:color="auto"/>
        <w:right w:val="none" w:sz="0" w:space="0" w:color="auto"/>
      </w:divBdr>
    </w:div>
    <w:div w:id="249778237">
      <w:bodyDiv w:val="1"/>
      <w:marLeft w:val="0"/>
      <w:marRight w:val="0"/>
      <w:marTop w:val="0"/>
      <w:marBottom w:val="0"/>
      <w:divBdr>
        <w:top w:val="none" w:sz="0" w:space="0" w:color="auto"/>
        <w:left w:val="none" w:sz="0" w:space="0" w:color="auto"/>
        <w:bottom w:val="none" w:sz="0" w:space="0" w:color="auto"/>
        <w:right w:val="none" w:sz="0" w:space="0" w:color="auto"/>
      </w:divBdr>
    </w:div>
    <w:div w:id="1283073945">
      <w:bodyDiv w:val="1"/>
      <w:marLeft w:val="0"/>
      <w:marRight w:val="0"/>
      <w:marTop w:val="0"/>
      <w:marBottom w:val="0"/>
      <w:divBdr>
        <w:top w:val="none" w:sz="0" w:space="0" w:color="auto"/>
        <w:left w:val="none" w:sz="0" w:space="0" w:color="auto"/>
        <w:bottom w:val="none" w:sz="0" w:space="0" w:color="auto"/>
        <w:right w:val="none" w:sz="0" w:space="0" w:color="auto"/>
      </w:divBdr>
    </w:div>
    <w:div w:id="1645547450">
      <w:bodyDiv w:val="1"/>
      <w:marLeft w:val="0"/>
      <w:marRight w:val="0"/>
      <w:marTop w:val="0"/>
      <w:marBottom w:val="0"/>
      <w:divBdr>
        <w:top w:val="none" w:sz="0" w:space="0" w:color="auto"/>
        <w:left w:val="none" w:sz="0" w:space="0" w:color="auto"/>
        <w:bottom w:val="none" w:sz="0" w:space="0" w:color="auto"/>
        <w:right w:val="none" w:sz="0" w:space="0" w:color="auto"/>
      </w:divBdr>
    </w:div>
    <w:div w:id="16625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jcfoundation.ie/?hl=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min@ccras.ie" TargetMode="External"/><Relationship Id="rId4" Type="http://schemas.openxmlformats.org/officeDocument/2006/relationships/settings" Target="settings.xml"/><Relationship Id="rId9" Type="http://schemas.openxmlformats.org/officeDocument/2006/relationships/hyperlink" Target="https://assets.gov.ie/static/documents/5657ac97-00172025-.pdf"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7808C-6B70-4768-92B7-3CCA63E7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CCRAS Administrator</dc:creator>
  <cp:keywords/>
  <dc:description/>
  <cp:lastModifiedBy>CCRAS Administrator</cp:lastModifiedBy>
  <cp:revision>11</cp:revision>
  <dcterms:created xsi:type="dcterms:W3CDTF">2025-06-16T16:54:00Z</dcterms:created>
  <dcterms:modified xsi:type="dcterms:W3CDTF">2025-08-27T14:00:00Z</dcterms:modified>
</cp:coreProperties>
</file>