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C033A" w14:paraId="596BB51A" w14:textId="77777777" w:rsidTr="003E40CD">
        <w:trPr>
          <w:trHeight w:val="1204"/>
        </w:trPr>
        <w:tc>
          <w:tcPr>
            <w:tcW w:w="4644" w:type="dxa"/>
          </w:tcPr>
          <w:p w14:paraId="16E9F55A" w14:textId="66214AD4" w:rsidR="005C033A" w:rsidRDefault="005C033A" w:rsidP="009906EA">
            <w:pPr>
              <w:jc w:val="center"/>
              <w:rPr>
                <w:rFonts w:ascii="Calibri" w:eastAsia="Times New Roman" w:hAnsi="Calibri" w:cs="Times New Roman"/>
                <w:lang w:val="en-GB"/>
              </w:rPr>
            </w:pPr>
            <w:r w:rsidRPr="007B1060">
              <w:rPr>
                <w:rFonts w:cstheme="minorHAnsi"/>
                <w:noProof/>
                <w:lang w:eastAsia="en-IE"/>
              </w:rPr>
              <w:drawing>
                <wp:inline distT="0" distB="0" distL="0" distR="0" wp14:anchorId="264081C1" wp14:editId="5C6DBC35">
                  <wp:extent cx="2552065" cy="809625"/>
                  <wp:effectExtent l="0" t="0" r="635" b="9525"/>
                  <wp:docPr id="1" name="Picture 1" descr="C:\Users\okelly\AppData\Local\Microsoft\Windows\Temporary Internet Files\Content.Word\gretb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elly\AppData\Local\Microsoft\Windows\Temporary Internet Files\Content.Word\gretb_logo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098" cy="818201"/>
                          </a:xfrm>
                          <a:prstGeom prst="rect">
                            <a:avLst/>
                          </a:prstGeom>
                          <a:noFill/>
                          <a:ln>
                            <a:noFill/>
                          </a:ln>
                        </pic:spPr>
                      </pic:pic>
                    </a:graphicData>
                  </a:graphic>
                </wp:inline>
              </w:drawing>
            </w:r>
          </w:p>
        </w:tc>
        <w:tc>
          <w:tcPr>
            <w:tcW w:w="4644" w:type="dxa"/>
          </w:tcPr>
          <w:p w14:paraId="1F347F2E" w14:textId="77777777" w:rsidR="005E3C2D" w:rsidRDefault="00382CAE" w:rsidP="009906EA">
            <w:pPr>
              <w:jc w:val="right"/>
              <w:rPr>
                <w:rFonts w:ascii="Calibri" w:eastAsia="Times New Roman" w:hAnsi="Calibri" w:cs="Times New Roman"/>
                <w:b/>
                <w:bCs/>
                <w:sz w:val="24"/>
                <w:szCs w:val="24"/>
                <w:lang w:val="en-GB"/>
              </w:rPr>
            </w:pPr>
            <w:r>
              <w:rPr>
                <w:rFonts w:ascii="Calibri" w:eastAsia="Times New Roman" w:hAnsi="Calibri" w:cs="Times New Roman"/>
                <w:b/>
                <w:bCs/>
                <w:sz w:val="24"/>
                <w:szCs w:val="24"/>
                <w:lang w:val="en-GB"/>
              </w:rPr>
              <w:t>Permanent Ad</w:t>
            </w:r>
            <w:r w:rsidR="005E3C2D">
              <w:rPr>
                <w:rFonts w:ascii="Calibri" w:eastAsia="Times New Roman" w:hAnsi="Calibri" w:cs="Times New Roman"/>
                <w:b/>
                <w:bCs/>
                <w:sz w:val="24"/>
                <w:szCs w:val="24"/>
                <w:lang w:val="en-GB"/>
              </w:rPr>
              <w:t>ult Education Officer</w:t>
            </w:r>
          </w:p>
          <w:p w14:paraId="28763212" w14:textId="582E9145" w:rsidR="005C033A" w:rsidRPr="007E0EC4" w:rsidRDefault="003E30B8" w:rsidP="009906EA">
            <w:pPr>
              <w:jc w:val="right"/>
              <w:rPr>
                <w:rFonts w:ascii="Calibri" w:eastAsia="Times New Roman" w:hAnsi="Calibri" w:cs="Times New Roman"/>
                <w:b/>
                <w:bCs/>
                <w:lang w:val="en-GB"/>
              </w:rPr>
            </w:pPr>
            <w:r>
              <w:rPr>
                <w:rFonts w:ascii="Calibri" w:eastAsia="Times New Roman" w:hAnsi="Calibri" w:cs="Times New Roman"/>
                <w:b/>
                <w:bCs/>
                <w:lang w:val="en-GB"/>
              </w:rPr>
              <w:t xml:space="preserve">Ref No: </w:t>
            </w:r>
            <w:r w:rsidR="005E3C2D" w:rsidRPr="007E0EC4">
              <w:rPr>
                <w:rFonts w:ascii="Calibri" w:eastAsia="Times New Roman" w:hAnsi="Calibri" w:cs="Times New Roman"/>
                <w:b/>
                <w:bCs/>
                <w:lang w:val="en-GB"/>
              </w:rPr>
              <w:t>GR</w:t>
            </w:r>
            <w:r w:rsidR="003E40CD">
              <w:rPr>
                <w:rFonts w:ascii="Calibri" w:eastAsia="Times New Roman" w:hAnsi="Calibri" w:cs="Times New Roman"/>
                <w:b/>
                <w:bCs/>
                <w:lang w:val="en-GB"/>
              </w:rPr>
              <w:t>25-038</w:t>
            </w:r>
            <w:r w:rsidR="003E7237">
              <w:rPr>
                <w:rFonts w:ascii="Calibri" w:eastAsia="Times New Roman" w:hAnsi="Calibri" w:cs="Times New Roman"/>
                <w:b/>
                <w:bCs/>
                <w:lang w:val="en-GB"/>
              </w:rPr>
              <w:t>8</w:t>
            </w:r>
          </w:p>
        </w:tc>
      </w:tr>
      <w:tr w:rsidR="005E3C2D" w14:paraId="4AA344CA" w14:textId="77777777" w:rsidTr="003E40CD">
        <w:trPr>
          <w:trHeight w:val="280"/>
        </w:trPr>
        <w:tc>
          <w:tcPr>
            <w:tcW w:w="4644" w:type="dxa"/>
          </w:tcPr>
          <w:p w14:paraId="459FF8B9" w14:textId="77777777" w:rsidR="005E3C2D" w:rsidRPr="007B1060" w:rsidRDefault="005E3C2D" w:rsidP="009906EA">
            <w:pPr>
              <w:rPr>
                <w:rFonts w:cstheme="minorHAnsi"/>
                <w:noProof/>
                <w:lang w:eastAsia="en-IE"/>
              </w:rPr>
            </w:pPr>
          </w:p>
        </w:tc>
        <w:tc>
          <w:tcPr>
            <w:tcW w:w="4644" w:type="dxa"/>
          </w:tcPr>
          <w:p w14:paraId="2515A68D" w14:textId="77777777" w:rsidR="005E3C2D" w:rsidRPr="003746B4" w:rsidRDefault="005E3C2D" w:rsidP="009906EA">
            <w:pPr>
              <w:jc w:val="right"/>
              <w:rPr>
                <w:rFonts w:ascii="Calibri" w:eastAsia="Times New Roman" w:hAnsi="Calibri" w:cs="Times New Roman"/>
                <w:b/>
                <w:bCs/>
                <w:sz w:val="24"/>
                <w:szCs w:val="24"/>
              </w:rPr>
            </w:pPr>
          </w:p>
        </w:tc>
      </w:tr>
    </w:tbl>
    <w:p w14:paraId="4320EA87" w14:textId="59C52D71" w:rsidR="005C033A" w:rsidRDefault="005C033A" w:rsidP="005C033A">
      <w:pPr>
        <w:spacing w:after="0" w:line="240" w:lineRule="auto"/>
        <w:rPr>
          <w:rFonts w:ascii="Calibri" w:eastAsia="Times New Roman" w:hAnsi="Calibri" w:cs="Times New Roman"/>
          <w:lang w:val="en-GB"/>
        </w:rPr>
      </w:pPr>
    </w:p>
    <w:p w14:paraId="1BD289CD" w14:textId="2A0B6566" w:rsidR="007C29B2" w:rsidRPr="0062551D" w:rsidRDefault="005E3C2D" w:rsidP="005C033A">
      <w:pPr>
        <w:spacing w:after="0" w:line="240" w:lineRule="auto"/>
        <w:jc w:val="both"/>
        <w:rPr>
          <w:rFonts w:ascii="Calibri" w:eastAsia="Times New Roman" w:hAnsi="Calibri" w:cs="Times New Roman"/>
          <w:lang w:val="en-GB"/>
        </w:rPr>
      </w:pPr>
      <w:r w:rsidRPr="007E0EC4">
        <w:rPr>
          <w:rFonts w:cstheme="minorHAnsi"/>
        </w:rPr>
        <w:t>Galway and Roscommon Education and Training Board is a statutory local education authority operating under the terms of the Education &amp; Training Boards Act, 2013, the Education Act, 1998, and the Further Education &amp; Training Act, 2013. The Board provides mainstream second level education in 2</w:t>
      </w:r>
      <w:r w:rsidR="0062551D">
        <w:rPr>
          <w:rFonts w:cstheme="minorHAnsi"/>
        </w:rPr>
        <w:t>1 schools</w:t>
      </w:r>
      <w:r w:rsidRPr="007E0EC4">
        <w:rPr>
          <w:rFonts w:cstheme="minorHAnsi"/>
        </w:rPr>
        <w:t xml:space="preserve"> </w:t>
      </w:r>
      <w:r w:rsidR="0062551D">
        <w:rPr>
          <w:rFonts w:cstheme="minorHAnsi"/>
        </w:rPr>
        <w:t>and 40 Further Education and Training Centres.</w:t>
      </w:r>
      <w:r w:rsidRPr="007E0EC4">
        <w:rPr>
          <w:rFonts w:cstheme="minorHAnsi"/>
        </w:rPr>
        <w:t xml:space="preserve"> </w:t>
      </w:r>
      <w:r w:rsidR="0062551D">
        <w:rPr>
          <w:rFonts w:ascii="Calibri" w:eastAsia="Times New Roman" w:hAnsi="Calibri" w:cs="Times New Roman"/>
          <w:lang w:val="en-GB"/>
        </w:rPr>
        <w:t xml:space="preserve">We provide services to over 27,000 learners and have a budget of approximately €150 million. </w:t>
      </w:r>
    </w:p>
    <w:p w14:paraId="7E618BEE" w14:textId="48906A30" w:rsidR="005E3C2D" w:rsidRPr="007E0EC4" w:rsidRDefault="005E3C2D" w:rsidP="009906EA">
      <w:pPr>
        <w:spacing w:after="0" w:line="240" w:lineRule="auto"/>
        <w:jc w:val="right"/>
        <w:rPr>
          <w:rFonts w:eastAsia="Times New Roman" w:cstheme="minorHAnsi"/>
          <w:b/>
          <w:bCs/>
        </w:rPr>
      </w:pPr>
      <w:r w:rsidRPr="007E0EC4">
        <w:rPr>
          <w:rFonts w:eastAsia="Times New Roman" w:cstheme="minorHAnsi"/>
          <w:b/>
          <w:bCs/>
        </w:rPr>
        <w:t>Terms and Conditions of Service</w:t>
      </w:r>
    </w:p>
    <w:tbl>
      <w:tblPr>
        <w:tblStyle w:val="TableGrid"/>
        <w:tblW w:w="0" w:type="auto"/>
        <w:tblLook w:val="04A0" w:firstRow="1" w:lastRow="0" w:firstColumn="1" w:lastColumn="0" w:noHBand="0" w:noVBand="1"/>
      </w:tblPr>
      <w:tblGrid>
        <w:gridCol w:w="1838"/>
        <w:gridCol w:w="7512"/>
      </w:tblGrid>
      <w:tr w:rsidR="005C033A" w:rsidRPr="00F807FC" w14:paraId="6BF9B09A" w14:textId="77777777" w:rsidTr="005E3C2D">
        <w:tc>
          <w:tcPr>
            <w:tcW w:w="1838" w:type="dxa"/>
            <w:shd w:val="clear" w:color="auto" w:fill="DEEAF6" w:themeFill="accent5" w:themeFillTint="33"/>
          </w:tcPr>
          <w:p w14:paraId="1DD280D5" w14:textId="0258A546" w:rsidR="005C033A" w:rsidRPr="00F807FC" w:rsidRDefault="005C033A" w:rsidP="005C033A">
            <w:pPr>
              <w:jc w:val="both"/>
              <w:rPr>
                <w:rFonts w:eastAsia="Times New Roman" w:cstheme="minorHAnsi"/>
                <w:b/>
                <w:bCs/>
                <w:lang w:val="en-GB"/>
              </w:rPr>
            </w:pPr>
            <w:r w:rsidRPr="00F807FC">
              <w:rPr>
                <w:rFonts w:eastAsia="Times New Roman" w:cstheme="minorHAnsi"/>
                <w:b/>
                <w:bCs/>
                <w:lang w:val="en-GB"/>
              </w:rPr>
              <w:t>Job Title</w:t>
            </w:r>
          </w:p>
        </w:tc>
        <w:tc>
          <w:tcPr>
            <w:tcW w:w="7512" w:type="dxa"/>
          </w:tcPr>
          <w:p w14:paraId="19F41F77" w14:textId="77777777" w:rsidR="004429D7" w:rsidRPr="00F807FC" w:rsidRDefault="005E3C2D" w:rsidP="003A303A">
            <w:pPr>
              <w:jc w:val="both"/>
              <w:rPr>
                <w:rFonts w:eastAsia="Times New Roman" w:cstheme="minorHAnsi"/>
                <w:lang w:val="en-GB"/>
              </w:rPr>
            </w:pPr>
            <w:r w:rsidRPr="00F807FC">
              <w:rPr>
                <w:rFonts w:eastAsia="Times New Roman" w:cstheme="minorHAnsi"/>
                <w:lang w:val="en-GB"/>
              </w:rPr>
              <w:t>Adult Education Officer</w:t>
            </w:r>
            <w:r w:rsidR="004429D7" w:rsidRPr="00F807FC">
              <w:rPr>
                <w:rFonts w:eastAsia="Times New Roman" w:cstheme="minorHAnsi"/>
                <w:lang w:val="en-GB"/>
              </w:rPr>
              <w:t xml:space="preserve"> </w:t>
            </w:r>
          </w:p>
          <w:p w14:paraId="2FA51A96" w14:textId="7CE8BEC7" w:rsidR="007E0EC4" w:rsidRPr="00F807FC" w:rsidRDefault="007E0EC4" w:rsidP="003A303A">
            <w:pPr>
              <w:jc w:val="both"/>
              <w:rPr>
                <w:rFonts w:eastAsia="Times New Roman" w:cstheme="minorHAnsi"/>
                <w:lang w:val="en-GB"/>
              </w:rPr>
            </w:pPr>
          </w:p>
        </w:tc>
      </w:tr>
      <w:tr w:rsidR="005C033A" w:rsidRPr="00F807FC" w14:paraId="04ED762F" w14:textId="77777777" w:rsidTr="005E3C2D">
        <w:tc>
          <w:tcPr>
            <w:tcW w:w="1838" w:type="dxa"/>
            <w:shd w:val="clear" w:color="auto" w:fill="DEEAF6" w:themeFill="accent5" w:themeFillTint="33"/>
          </w:tcPr>
          <w:p w14:paraId="4BD3FD11" w14:textId="599DDD62" w:rsidR="005C033A" w:rsidRPr="00F807FC" w:rsidRDefault="005C033A" w:rsidP="005C033A">
            <w:pPr>
              <w:jc w:val="both"/>
              <w:rPr>
                <w:rFonts w:eastAsia="Times New Roman" w:cstheme="minorHAnsi"/>
                <w:b/>
                <w:bCs/>
                <w:lang w:val="en-GB"/>
              </w:rPr>
            </w:pPr>
            <w:r w:rsidRPr="00F807FC">
              <w:rPr>
                <w:rFonts w:eastAsia="Times New Roman" w:cstheme="minorHAnsi"/>
                <w:b/>
                <w:bCs/>
                <w:lang w:val="en-GB"/>
              </w:rPr>
              <w:t>Contract Type</w:t>
            </w:r>
          </w:p>
        </w:tc>
        <w:tc>
          <w:tcPr>
            <w:tcW w:w="7512" w:type="dxa"/>
          </w:tcPr>
          <w:p w14:paraId="071C51EA" w14:textId="64E2A9C9" w:rsidR="008C5E79" w:rsidRPr="00F807FC" w:rsidRDefault="005C033A" w:rsidP="003A303A">
            <w:pPr>
              <w:pStyle w:val="NoSpacing"/>
              <w:rPr>
                <w:rFonts w:asciiTheme="minorHAnsi" w:hAnsiTheme="minorHAnsi" w:cstheme="minorHAnsi"/>
                <w:sz w:val="22"/>
                <w:szCs w:val="22"/>
                <w:lang w:val="en-GB"/>
              </w:rPr>
            </w:pPr>
            <w:r w:rsidRPr="00F807FC">
              <w:rPr>
                <w:rFonts w:asciiTheme="minorHAnsi" w:hAnsiTheme="minorHAnsi" w:cstheme="minorHAnsi"/>
                <w:sz w:val="22"/>
                <w:szCs w:val="22"/>
                <w:lang w:val="en-GB"/>
              </w:rPr>
              <w:t>Permanent</w:t>
            </w:r>
            <w:r w:rsidR="005E3C2D" w:rsidRPr="00F807FC">
              <w:rPr>
                <w:rFonts w:asciiTheme="minorHAnsi" w:hAnsiTheme="minorHAnsi" w:cstheme="minorHAnsi"/>
                <w:sz w:val="22"/>
                <w:szCs w:val="22"/>
                <w:lang w:val="en-GB"/>
              </w:rPr>
              <w:t>, full time</w:t>
            </w:r>
          </w:p>
          <w:p w14:paraId="39C6919D" w14:textId="77777777" w:rsidR="003A303A" w:rsidRPr="00F807FC" w:rsidRDefault="003A303A" w:rsidP="003A303A">
            <w:pPr>
              <w:pStyle w:val="NoSpacing"/>
              <w:rPr>
                <w:rFonts w:asciiTheme="minorHAnsi" w:hAnsiTheme="minorHAnsi" w:cstheme="minorHAnsi"/>
                <w:sz w:val="22"/>
                <w:szCs w:val="22"/>
                <w:lang w:val="en-GB"/>
              </w:rPr>
            </w:pPr>
          </w:p>
          <w:p w14:paraId="1EA04115" w14:textId="68785C62" w:rsidR="005C033A" w:rsidRPr="00F807FC" w:rsidRDefault="003A303A" w:rsidP="003A303A">
            <w:pPr>
              <w:pStyle w:val="NoSpacing"/>
              <w:rPr>
                <w:rFonts w:asciiTheme="minorHAnsi" w:hAnsiTheme="minorHAnsi" w:cstheme="minorHAnsi"/>
                <w:sz w:val="22"/>
                <w:szCs w:val="22"/>
                <w:lang w:val="en-GB"/>
              </w:rPr>
            </w:pPr>
            <w:r w:rsidRPr="00F807FC">
              <w:rPr>
                <w:rFonts w:asciiTheme="minorHAnsi" w:hAnsiTheme="minorHAnsi" w:cstheme="minorHAnsi"/>
                <w:sz w:val="22"/>
                <w:szCs w:val="22"/>
              </w:rPr>
              <w:t xml:space="preserve">A panel may be formed from which future vacancies may be filled during the lifetime of the panel.  Any such panel formed will be six months in duration from the date of formation.  </w:t>
            </w:r>
          </w:p>
        </w:tc>
      </w:tr>
      <w:tr w:rsidR="005C033A" w:rsidRPr="00F807FC" w14:paraId="4C3BB955" w14:textId="77777777" w:rsidTr="005E3C2D">
        <w:tc>
          <w:tcPr>
            <w:tcW w:w="1838" w:type="dxa"/>
            <w:shd w:val="clear" w:color="auto" w:fill="DEEAF6" w:themeFill="accent5" w:themeFillTint="33"/>
          </w:tcPr>
          <w:p w14:paraId="19E7D3F7" w14:textId="3B365C45" w:rsidR="005C033A" w:rsidRPr="00F807FC" w:rsidRDefault="005C033A" w:rsidP="005C033A">
            <w:pPr>
              <w:jc w:val="both"/>
              <w:rPr>
                <w:rFonts w:eastAsia="Times New Roman" w:cstheme="minorHAnsi"/>
                <w:b/>
                <w:bCs/>
                <w:lang w:val="en-GB"/>
              </w:rPr>
            </w:pPr>
            <w:r w:rsidRPr="00F807FC">
              <w:rPr>
                <w:rFonts w:eastAsia="Times New Roman" w:cstheme="minorHAnsi"/>
                <w:b/>
                <w:bCs/>
                <w:lang w:val="en-GB"/>
              </w:rPr>
              <w:t>Salary</w:t>
            </w:r>
          </w:p>
        </w:tc>
        <w:tc>
          <w:tcPr>
            <w:tcW w:w="7512" w:type="dxa"/>
          </w:tcPr>
          <w:p w14:paraId="1DDE8CE9" w14:textId="3ADF2B93" w:rsidR="005C033A" w:rsidRPr="00F807FC" w:rsidRDefault="005E3C2D" w:rsidP="005C033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The current salary scale for this role as at 01/08/2025 is </w:t>
            </w:r>
            <w:r w:rsidRPr="00F807FC">
              <w:rPr>
                <w:rFonts w:asciiTheme="minorHAnsi" w:hAnsiTheme="minorHAnsi" w:cstheme="minorHAnsi"/>
                <w:b/>
                <w:bCs/>
                <w:sz w:val="22"/>
                <w:szCs w:val="22"/>
              </w:rPr>
              <w:t xml:space="preserve">€62,952 - €98,008 </w:t>
            </w:r>
            <w:r w:rsidRPr="00F807FC">
              <w:rPr>
                <w:rFonts w:asciiTheme="minorHAnsi" w:hAnsiTheme="minorHAnsi" w:cstheme="minorHAnsi"/>
                <w:sz w:val="22"/>
                <w:szCs w:val="22"/>
              </w:rPr>
              <w:t xml:space="preserve">(Circular 0052/2025).  </w:t>
            </w:r>
            <w:bookmarkStart w:id="0" w:name="OLE_LINK1"/>
          </w:p>
          <w:p w14:paraId="330054A4" w14:textId="77777777" w:rsidR="005E3C2D" w:rsidRPr="00F807FC" w:rsidRDefault="005E3C2D" w:rsidP="005C033A">
            <w:pPr>
              <w:pStyle w:val="NoSpacing"/>
              <w:jc w:val="both"/>
              <w:rPr>
                <w:rFonts w:asciiTheme="minorHAnsi" w:hAnsiTheme="minorHAnsi" w:cstheme="minorHAnsi"/>
                <w:sz w:val="22"/>
                <w:szCs w:val="22"/>
              </w:rPr>
            </w:pPr>
          </w:p>
          <w:p w14:paraId="6DBB79C7" w14:textId="2C74B830" w:rsidR="005C033A" w:rsidRPr="00F807FC" w:rsidRDefault="005C033A" w:rsidP="003A303A">
            <w:pPr>
              <w:pStyle w:val="NoSpacing"/>
              <w:jc w:val="both"/>
              <w:rPr>
                <w:rFonts w:asciiTheme="minorHAnsi" w:hAnsiTheme="minorHAnsi" w:cstheme="minorHAnsi"/>
                <w:sz w:val="22"/>
                <w:szCs w:val="22"/>
                <w:lang w:val="en-GB"/>
              </w:rPr>
            </w:pPr>
            <w:r w:rsidRPr="00F807FC">
              <w:rPr>
                <w:rFonts w:asciiTheme="minorHAnsi" w:hAnsiTheme="minorHAnsi" w:cstheme="minorHAnsi"/>
                <w:b/>
                <w:bCs/>
                <w:sz w:val="22"/>
                <w:szCs w:val="22"/>
                <w:u w:val="single"/>
              </w:rPr>
              <w:t>IMPORTANT NOITCE RE: SALARY:</w:t>
            </w:r>
            <w:r w:rsidRPr="00F807FC">
              <w:rPr>
                <w:rFonts w:asciiTheme="minorHAnsi" w:hAnsiTheme="minorHAnsi" w:cstheme="minorHAnsi"/>
                <w:sz w:val="22"/>
                <w:szCs w:val="22"/>
              </w:rPr>
              <w:t xml:space="preserve">  As per DES guidelines, </w:t>
            </w:r>
            <w:r w:rsidRPr="00F807FC">
              <w:rPr>
                <w:rFonts w:asciiTheme="minorHAnsi" w:hAnsiTheme="minorHAnsi" w:cstheme="minorHAnsi"/>
                <w:b/>
                <w:bCs/>
                <w:sz w:val="22"/>
                <w:szCs w:val="22"/>
              </w:rPr>
              <w:t>new appointees</w:t>
            </w:r>
            <w:r w:rsidRPr="00F807FC">
              <w:rPr>
                <w:rFonts w:asciiTheme="minorHAnsi" w:hAnsiTheme="minorHAnsi" w:cstheme="minorHAnsi"/>
                <w:sz w:val="22"/>
                <w:szCs w:val="22"/>
              </w:rPr>
              <w:t xml:space="preserve"> who are entering this grade for the first time will start at the </w:t>
            </w:r>
            <w:r w:rsidRPr="00F807FC">
              <w:rPr>
                <w:rFonts w:asciiTheme="minorHAnsi" w:hAnsiTheme="minorHAnsi" w:cstheme="minorHAnsi"/>
                <w:b/>
                <w:bCs/>
                <w:sz w:val="22"/>
                <w:szCs w:val="22"/>
              </w:rPr>
              <w:t>minimum point</w:t>
            </w:r>
            <w:r w:rsidRPr="00F807FC">
              <w:rPr>
                <w:rFonts w:asciiTheme="minorHAnsi" w:hAnsiTheme="minorHAnsi" w:cstheme="minorHAnsi"/>
                <w:sz w:val="22"/>
                <w:szCs w:val="22"/>
              </w:rPr>
              <w:t xml:space="preserve"> of the scale.  Incremental credit </w:t>
            </w:r>
            <w:r w:rsidRPr="00F807FC">
              <w:rPr>
                <w:rFonts w:asciiTheme="minorHAnsi" w:hAnsiTheme="minorHAnsi" w:cstheme="minorHAnsi"/>
                <w:b/>
                <w:bCs/>
                <w:sz w:val="22"/>
                <w:szCs w:val="22"/>
              </w:rPr>
              <w:t>may only</w:t>
            </w:r>
            <w:r w:rsidRPr="00F807FC">
              <w:rPr>
                <w:rFonts w:asciiTheme="minorHAnsi" w:hAnsiTheme="minorHAnsi" w:cstheme="minorHAnsi"/>
                <w:sz w:val="22"/>
                <w:szCs w:val="22"/>
              </w:rPr>
              <w:t xml:space="preserve"> apply, if, immediately prior to appointment, the appointee is already a serving Civil or Public Servant. Rate of remuneration may be adjusted from time to time in line with Government pay policy.</w:t>
            </w:r>
            <w:bookmarkEnd w:id="0"/>
            <w:r w:rsidRPr="00F807FC">
              <w:rPr>
                <w:rFonts w:asciiTheme="minorHAnsi" w:hAnsiTheme="minorHAnsi" w:cstheme="minorHAnsi"/>
                <w:sz w:val="22"/>
                <w:szCs w:val="22"/>
              </w:rPr>
              <w:t xml:space="preserve">  </w:t>
            </w:r>
            <w:r w:rsidRPr="00F807FC">
              <w:rPr>
                <w:rFonts w:asciiTheme="minorHAnsi" w:hAnsiTheme="minorHAnsi" w:cstheme="minorHAnsi"/>
                <w:b/>
                <w:bCs/>
                <w:i/>
                <w:iCs/>
                <w:color w:val="C00000"/>
                <w:sz w:val="22"/>
                <w:szCs w:val="22"/>
              </w:rPr>
              <w:t>Starting Salary is not subject to negotiation</w:t>
            </w:r>
          </w:p>
        </w:tc>
      </w:tr>
      <w:tr w:rsidR="005C033A" w:rsidRPr="00F807FC" w14:paraId="46958EC1" w14:textId="77777777" w:rsidTr="005E3C2D">
        <w:tc>
          <w:tcPr>
            <w:tcW w:w="1838" w:type="dxa"/>
            <w:shd w:val="clear" w:color="auto" w:fill="DEEAF6" w:themeFill="accent5" w:themeFillTint="33"/>
          </w:tcPr>
          <w:p w14:paraId="15EAFB6F" w14:textId="21A7CF6D" w:rsidR="005C033A" w:rsidRPr="00F807FC" w:rsidRDefault="005C033A" w:rsidP="005C033A">
            <w:pPr>
              <w:jc w:val="both"/>
              <w:rPr>
                <w:rFonts w:eastAsia="Times New Roman" w:cstheme="minorHAnsi"/>
                <w:b/>
                <w:bCs/>
                <w:lang w:val="en-GB"/>
              </w:rPr>
            </w:pPr>
            <w:r w:rsidRPr="00F807FC">
              <w:rPr>
                <w:rFonts w:eastAsia="Times New Roman" w:cstheme="minorHAnsi"/>
                <w:b/>
                <w:bCs/>
                <w:lang w:val="en-GB"/>
              </w:rPr>
              <w:t>Location of Post</w:t>
            </w:r>
          </w:p>
        </w:tc>
        <w:tc>
          <w:tcPr>
            <w:tcW w:w="7512" w:type="dxa"/>
          </w:tcPr>
          <w:p w14:paraId="72BC8DB7" w14:textId="15F7173B" w:rsidR="0051686C" w:rsidRPr="00F807FC" w:rsidRDefault="005E3C2D" w:rsidP="008C5E79">
            <w:pPr>
              <w:jc w:val="both"/>
              <w:rPr>
                <w:rFonts w:eastAsia="Times New Roman" w:cstheme="minorHAnsi"/>
                <w:lang w:val="en-GB"/>
              </w:rPr>
            </w:pPr>
            <w:r w:rsidRPr="00F807FC">
              <w:rPr>
                <w:rFonts w:cstheme="minorHAnsi"/>
              </w:rPr>
              <w:t xml:space="preserve">The post will </w:t>
            </w:r>
            <w:proofErr w:type="gramStart"/>
            <w:r w:rsidRPr="00F807FC">
              <w:rPr>
                <w:rFonts w:cstheme="minorHAnsi"/>
              </w:rPr>
              <w:t>be located in</w:t>
            </w:r>
            <w:proofErr w:type="gramEnd"/>
            <w:r w:rsidRPr="00F807FC">
              <w:rPr>
                <w:rFonts w:cstheme="minorHAnsi"/>
              </w:rPr>
              <w:t xml:space="preserve"> the effective department in the relevant ETB office.</w:t>
            </w:r>
          </w:p>
        </w:tc>
      </w:tr>
      <w:tr w:rsidR="005C033A" w:rsidRPr="00F807FC" w14:paraId="414BF8B6" w14:textId="77777777" w:rsidTr="005E3C2D">
        <w:tc>
          <w:tcPr>
            <w:tcW w:w="1838" w:type="dxa"/>
            <w:shd w:val="clear" w:color="auto" w:fill="DEEAF6" w:themeFill="accent5" w:themeFillTint="33"/>
          </w:tcPr>
          <w:p w14:paraId="44EBD14F" w14:textId="1177F5F0" w:rsidR="005C033A" w:rsidRPr="00F807FC" w:rsidRDefault="005C033A" w:rsidP="005C033A">
            <w:pPr>
              <w:jc w:val="both"/>
              <w:rPr>
                <w:rFonts w:eastAsia="Times New Roman" w:cstheme="minorHAnsi"/>
                <w:b/>
                <w:bCs/>
                <w:lang w:val="en-GB"/>
              </w:rPr>
            </w:pPr>
            <w:r w:rsidRPr="00F807FC">
              <w:rPr>
                <w:rFonts w:eastAsia="Times New Roman" w:cstheme="minorHAnsi"/>
                <w:b/>
                <w:bCs/>
                <w:lang w:val="en-GB"/>
              </w:rPr>
              <w:t>Hours of Work</w:t>
            </w:r>
          </w:p>
        </w:tc>
        <w:tc>
          <w:tcPr>
            <w:tcW w:w="7512" w:type="dxa"/>
          </w:tcPr>
          <w:p w14:paraId="2A6C4B0F" w14:textId="77777777" w:rsidR="005C033A" w:rsidRPr="00F807FC" w:rsidRDefault="005C033A" w:rsidP="005C033A">
            <w:pPr>
              <w:jc w:val="both"/>
              <w:rPr>
                <w:rFonts w:eastAsia="Times New Roman" w:cstheme="minorHAnsi"/>
                <w:lang w:val="en-GB"/>
              </w:rPr>
            </w:pPr>
            <w:r w:rsidRPr="00F807FC">
              <w:rPr>
                <w:rFonts w:eastAsia="Times New Roman" w:cstheme="minorHAnsi"/>
                <w:lang w:val="en-GB"/>
              </w:rPr>
              <w:t>35 hours per week.</w:t>
            </w:r>
          </w:p>
          <w:p w14:paraId="25C99453" w14:textId="0AAA2ECC" w:rsidR="0051686C" w:rsidRPr="00F807FC" w:rsidRDefault="005E3C2D" w:rsidP="008C5E79">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Attendance will be 35 hours per week, required during normal ETB office hours and at such other times as are necessary for the delivery of the Adult Education Service.  Attendance outside of normal office hours will be by prior agreement with the Director of FET / Chief Executive as will the offsetting of such attendance against normal office hours attendance. </w:t>
            </w:r>
          </w:p>
        </w:tc>
      </w:tr>
      <w:tr w:rsidR="005C033A" w:rsidRPr="00F807FC" w14:paraId="1F2D2F7E" w14:textId="77777777" w:rsidTr="005E3C2D">
        <w:tc>
          <w:tcPr>
            <w:tcW w:w="1838" w:type="dxa"/>
            <w:shd w:val="clear" w:color="auto" w:fill="DEEAF6" w:themeFill="accent5" w:themeFillTint="33"/>
          </w:tcPr>
          <w:p w14:paraId="1285188A" w14:textId="0BF07242" w:rsidR="005C033A" w:rsidRPr="00F807FC" w:rsidRDefault="005C033A" w:rsidP="005C033A">
            <w:pPr>
              <w:jc w:val="both"/>
              <w:rPr>
                <w:rFonts w:eastAsia="Times New Roman" w:cstheme="minorHAnsi"/>
                <w:b/>
                <w:bCs/>
                <w:lang w:val="en-GB"/>
              </w:rPr>
            </w:pPr>
            <w:r w:rsidRPr="00F807FC">
              <w:rPr>
                <w:rFonts w:eastAsia="Times New Roman" w:cstheme="minorHAnsi"/>
                <w:b/>
                <w:bCs/>
                <w:lang w:val="en-GB"/>
              </w:rPr>
              <w:t>Annual Leave</w:t>
            </w:r>
          </w:p>
        </w:tc>
        <w:tc>
          <w:tcPr>
            <w:tcW w:w="7512" w:type="dxa"/>
          </w:tcPr>
          <w:p w14:paraId="170B14E4" w14:textId="472FAEDF" w:rsidR="005E3C2D" w:rsidRPr="00F807FC" w:rsidRDefault="005E3C2D" w:rsidP="00064850">
            <w:pPr>
              <w:jc w:val="both"/>
              <w:rPr>
                <w:rFonts w:eastAsia="Times New Roman" w:cstheme="minorHAnsi"/>
                <w:lang w:val="en-GB"/>
              </w:rPr>
            </w:pPr>
            <w:r w:rsidRPr="00F807FC">
              <w:rPr>
                <w:rFonts w:eastAsia="Times New Roman" w:cstheme="minorHAnsi"/>
                <w:lang w:val="en-GB"/>
              </w:rPr>
              <w:t>35</w:t>
            </w:r>
            <w:r w:rsidR="005C033A" w:rsidRPr="00F807FC">
              <w:rPr>
                <w:rFonts w:eastAsia="Times New Roman" w:cstheme="minorHAnsi"/>
                <w:lang w:val="en-GB"/>
              </w:rPr>
              <w:t xml:space="preserve"> days per annum</w:t>
            </w:r>
          </w:p>
        </w:tc>
      </w:tr>
      <w:tr w:rsidR="005E3C2D" w:rsidRPr="00F807FC" w14:paraId="2D10898B" w14:textId="77777777" w:rsidTr="005E3C2D">
        <w:tc>
          <w:tcPr>
            <w:tcW w:w="1838" w:type="dxa"/>
            <w:shd w:val="clear" w:color="auto" w:fill="DEEAF6" w:themeFill="accent5" w:themeFillTint="33"/>
          </w:tcPr>
          <w:p w14:paraId="407C07C1" w14:textId="3E20904C" w:rsidR="005E3C2D" w:rsidRPr="00F807FC" w:rsidRDefault="005E3C2D" w:rsidP="005E3C2D">
            <w:pPr>
              <w:pStyle w:val="NoSpacing"/>
              <w:jc w:val="both"/>
              <w:rPr>
                <w:rFonts w:asciiTheme="minorHAnsi" w:hAnsiTheme="minorHAnsi" w:cstheme="minorHAnsi"/>
                <w:b/>
                <w:bCs/>
                <w:sz w:val="22"/>
                <w:szCs w:val="22"/>
              </w:rPr>
            </w:pPr>
            <w:r w:rsidRPr="00F807FC">
              <w:rPr>
                <w:rFonts w:asciiTheme="minorHAnsi" w:hAnsiTheme="minorHAnsi" w:cstheme="minorHAnsi"/>
                <w:b/>
                <w:bCs/>
                <w:sz w:val="22"/>
                <w:szCs w:val="22"/>
              </w:rPr>
              <w:t>Extern Work</w:t>
            </w:r>
          </w:p>
          <w:p w14:paraId="171863D8" w14:textId="77777777" w:rsidR="005E3C2D" w:rsidRPr="00F807FC" w:rsidRDefault="005E3C2D" w:rsidP="005C033A">
            <w:pPr>
              <w:jc w:val="both"/>
              <w:rPr>
                <w:rFonts w:eastAsia="Times New Roman" w:cstheme="minorHAnsi"/>
                <w:b/>
                <w:bCs/>
                <w:lang w:val="en-GB"/>
              </w:rPr>
            </w:pPr>
          </w:p>
        </w:tc>
        <w:tc>
          <w:tcPr>
            <w:tcW w:w="7512" w:type="dxa"/>
          </w:tcPr>
          <w:p w14:paraId="4CE131B3" w14:textId="77777777" w:rsidR="005E3C2D" w:rsidRPr="00F807FC" w:rsidRDefault="005E3C2D" w:rsidP="005E3C2D">
            <w:pPr>
              <w:pStyle w:val="NoSpacing"/>
              <w:jc w:val="both"/>
              <w:rPr>
                <w:rFonts w:asciiTheme="minorHAnsi" w:hAnsiTheme="minorHAnsi" w:cstheme="minorHAnsi"/>
                <w:sz w:val="22"/>
                <w:szCs w:val="22"/>
              </w:rPr>
            </w:pPr>
            <w:r w:rsidRPr="00F807FC">
              <w:rPr>
                <w:rFonts w:asciiTheme="minorHAnsi" w:hAnsiTheme="minorHAnsi" w:cstheme="minorHAnsi"/>
                <w:sz w:val="22"/>
                <w:szCs w:val="22"/>
              </w:rPr>
              <w:t>The Adult Education Officer will be required to devote his/her time to the discharge of the responsibilities of the post.  It will not be permissible for him/her to engage in extern work not associated with or deriving from the normal duties of the post without the consent of the Board, which must be obtained beforehand, and that consent will only be given where it is clear that such extern work will not adversely affect the Officer’s ordinary work or be in competition there with.</w:t>
            </w:r>
          </w:p>
          <w:p w14:paraId="1DBB1490" w14:textId="77777777" w:rsidR="005E3C2D" w:rsidRPr="00F807FC" w:rsidRDefault="005E3C2D" w:rsidP="00064850">
            <w:pPr>
              <w:jc w:val="both"/>
              <w:rPr>
                <w:rFonts w:eastAsia="Times New Roman" w:cstheme="minorHAnsi"/>
              </w:rPr>
            </w:pPr>
          </w:p>
        </w:tc>
      </w:tr>
      <w:tr w:rsidR="005E3C2D" w:rsidRPr="00F807FC" w14:paraId="442160C2" w14:textId="77777777" w:rsidTr="005E3C2D">
        <w:tc>
          <w:tcPr>
            <w:tcW w:w="1838" w:type="dxa"/>
            <w:shd w:val="clear" w:color="auto" w:fill="DEEAF6" w:themeFill="accent5" w:themeFillTint="33"/>
          </w:tcPr>
          <w:p w14:paraId="4325E65F" w14:textId="75C621B4" w:rsidR="005E3C2D" w:rsidRPr="00F807FC" w:rsidRDefault="005E3C2D" w:rsidP="005E3C2D">
            <w:pPr>
              <w:pStyle w:val="NoSpacing"/>
              <w:rPr>
                <w:rFonts w:asciiTheme="minorHAnsi" w:hAnsiTheme="minorHAnsi" w:cstheme="minorHAnsi"/>
                <w:b/>
                <w:bCs/>
                <w:sz w:val="22"/>
                <w:szCs w:val="22"/>
              </w:rPr>
            </w:pPr>
            <w:r w:rsidRPr="00F807FC">
              <w:rPr>
                <w:rFonts w:asciiTheme="minorHAnsi" w:hAnsiTheme="minorHAnsi" w:cstheme="minorHAnsi"/>
                <w:b/>
                <w:bCs/>
                <w:sz w:val="22"/>
                <w:szCs w:val="22"/>
              </w:rPr>
              <w:t>Travelling and Subsistence Allowance</w:t>
            </w:r>
          </w:p>
        </w:tc>
        <w:tc>
          <w:tcPr>
            <w:tcW w:w="7512" w:type="dxa"/>
          </w:tcPr>
          <w:p w14:paraId="200392BF" w14:textId="3D65A18C" w:rsidR="005E3C2D" w:rsidRPr="00F807FC" w:rsidRDefault="005E3C2D" w:rsidP="005E3C2D">
            <w:pPr>
              <w:pStyle w:val="NoSpacing"/>
              <w:jc w:val="both"/>
              <w:rPr>
                <w:rFonts w:asciiTheme="minorHAnsi" w:hAnsiTheme="minorHAnsi" w:cstheme="minorHAnsi"/>
                <w:sz w:val="22"/>
                <w:szCs w:val="22"/>
              </w:rPr>
            </w:pPr>
            <w:r w:rsidRPr="00F807FC">
              <w:rPr>
                <w:rFonts w:asciiTheme="minorHAnsi" w:hAnsiTheme="minorHAnsi" w:cstheme="minorHAnsi"/>
                <w:sz w:val="22"/>
                <w:szCs w:val="22"/>
              </w:rPr>
              <w:t>Allowances in respect of travelling and subsistence will be payable in respect of necessary authorised journeys on the Board’s business at rates not greater than those sanctioned by the Minister for Education and Skills from time to time.</w:t>
            </w:r>
          </w:p>
        </w:tc>
      </w:tr>
      <w:tr w:rsidR="005C033A" w:rsidRPr="00F807FC" w14:paraId="52D7D5FB" w14:textId="77777777" w:rsidTr="005E3C2D">
        <w:tc>
          <w:tcPr>
            <w:tcW w:w="1838" w:type="dxa"/>
            <w:shd w:val="clear" w:color="auto" w:fill="DEEAF6" w:themeFill="accent5" w:themeFillTint="33"/>
          </w:tcPr>
          <w:p w14:paraId="27CC46E8" w14:textId="623754DA" w:rsidR="005C033A" w:rsidRPr="00F807FC" w:rsidRDefault="005C033A" w:rsidP="007D4E8A">
            <w:pPr>
              <w:jc w:val="both"/>
              <w:rPr>
                <w:rFonts w:eastAsia="Times New Roman" w:cstheme="minorHAnsi"/>
                <w:b/>
                <w:bCs/>
                <w:lang w:val="en-GB"/>
              </w:rPr>
            </w:pPr>
            <w:r w:rsidRPr="00F807FC">
              <w:rPr>
                <w:rFonts w:eastAsia="Times New Roman" w:cstheme="minorHAnsi"/>
                <w:b/>
                <w:bCs/>
                <w:lang w:val="en-GB"/>
              </w:rPr>
              <w:t xml:space="preserve">Essential </w:t>
            </w:r>
            <w:r w:rsidR="007D4E8A" w:rsidRPr="00F807FC">
              <w:rPr>
                <w:rFonts w:eastAsia="Times New Roman" w:cstheme="minorHAnsi"/>
                <w:b/>
                <w:bCs/>
                <w:lang w:val="en-GB"/>
              </w:rPr>
              <w:t xml:space="preserve">Requirements </w:t>
            </w:r>
          </w:p>
        </w:tc>
        <w:tc>
          <w:tcPr>
            <w:tcW w:w="7512" w:type="dxa"/>
          </w:tcPr>
          <w:p w14:paraId="4BA4CFE7" w14:textId="6DB751A4" w:rsidR="005E3C2D" w:rsidRPr="00F807FC" w:rsidRDefault="005E3C2D" w:rsidP="005E3C2D">
            <w:pPr>
              <w:pStyle w:val="NoSpacing"/>
              <w:jc w:val="both"/>
              <w:rPr>
                <w:rFonts w:asciiTheme="minorHAnsi" w:hAnsiTheme="minorHAnsi" w:cstheme="minorHAnsi"/>
                <w:b/>
                <w:bCs/>
                <w:sz w:val="22"/>
                <w:szCs w:val="22"/>
              </w:rPr>
            </w:pPr>
            <w:r w:rsidRPr="00F807FC">
              <w:rPr>
                <w:rFonts w:asciiTheme="minorHAnsi" w:hAnsiTheme="minorHAnsi" w:cstheme="minorHAnsi"/>
                <w:b/>
                <w:bCs/>
                <w:sz w:val="22"/>
                <w:szCs w:val="22"/>
              </w:rPr>
              <w:t>1. Experience and Qualifications required for the role and function of the Adult Education Officer as per Circular 0062/2016</w:t>
            </w:r>
          </w:p>
          <w:p w14:paraId="69D4C958" w14:textId="77777777" w:rsidR="005E3C2D" w:rsidRPr="00F807FC" w:rsidRDefault="005E3C2D" w:rsidP="005E3C2D">
            <w:pPr>
              <w:pStyle w:val="NoSpacing"/>
              <w:rPr>
                <w:rFonts w:asciiTheme="minorHAnsi" w:hAnsiTheme="minorHAnsi" w:cstheme="minorHAnsi"/>
                <w:b/>
                <w:bCs/>
                <w:sz w:val="22"/>
                <w:szCs w:val="22"/>
              </w:rPr>
            </w:pPr>
          </w:p>
          <w:p w14:paraId="27FBF6B5" w14:textId="233D26B6" w:rsidR="005E3C2D" w:rsidRPr="00F807FC" w:rsidRDefault="005E3C2D" w:rsidP="005E3C2D">
            <w:pPr>
              <w:pStyle w:val="NoSpacing"/>
              <w:rPr>
                <w:rFonts w:asciiTheme="minorHAnsi" w:hAnsiTheme="minorHAnsi" w:cstheme="minorHAnsi"/>
                <w:b/>
                <w:bCs/>
                <w:sz w:val="22"/>
                <w:szCs w:val="22"/>
              </w:rPr>
            </w:pPr>
            <w:r w:rsidRPr="00F807FC">
              <w:rPr>
                <w:rFonts w:asciiTheme="minorHAnsi" w:hAnsiTheme="minorHAnsi" w:cstheme="minorHAnsi"/>
                <w:b/>
                <w:bCs/>
                <w:sz w:val="22"/>
                <w:szCs w:val="22"/>
              </w:rPr>
              <w:t xml:space="preserve">1.1 Experience </w:t>
            </w:r>
          </w:p>
          <w:p w14:paraId="083442EB" w14:textId="77777777" w:rsidR="005E3C2D" w:rsidRPr="00F807FC" w:rsidRDefault="005E3C2D" w:rsidP="005E3C2D">
            <w:pPr>
              <w:pStyle w:val="NoSpacing"/>
              <w:rPr>
                <w:rFonts w:asciiTheme="minorHAnsi" w:hAnsiTheme="minorHAnsi" w:cstheme="minorHAnsi"/>
                <w:sz w:val="22"/>
                <w:szCs w:val="22"/>
              </w:rPr>
            </w:pPr>
          </w:p>
          <w:p w14:paraId="57F7D795" w14:textId="77777777" w:rsidR="005E3C2D" w:rsidRPr="00F807FC" w:rsidRDefault="005E3C2D" w:rsidP="005E3C2D">
            <w:pPr>
              <w:pStyle w:val="NoSpacing"/>
              <w:rPr>
                <w:rFonts w:asciiTheme="minorHAnsi" w:hAnsiTheme="minorHAnsi" w:cstheme="minorHAnsi"/>
                <w:sz w:val="22"/>
                <w:szCs w:val="22"/>
              </w:rPr>
            </w:pPr>
            <w:r w:rsidRPr="00F807FC">
              <w:rPr>
                <w:rFonts w:asciiTheme="minorHAnsi" w:hAnsiTheme="minorHAnsi" w:cstheme="minorHAnsi"/>
                <w:sz w:val="22"/>
                <w:szCs w:val="22"/>
              </w:rPr>
              <w:t xml:space="preserve">The successful candidate will: </w:t>
            </w:r>
          </w:p>
          <w:p w14:paraId="5A166165" w14:textId="77777777" w:rsidR="005E3C2D" w:rsidRPr="00F807FC" w:rsidRDefault="005E3C2D" w:rsidP="005E3C2D">
            <w:pPr>
              <w:pStyle w:val="NoSpacing"/>
              <w:jc w:val="both"/>
              <w:rPr>
                <w:rFonts w:asciiTheme="minorHAnsi" w:hAnsiTheme="minorHAnsi" w:cstheme="minorHAnsi"/>
                <w:sz w:val="22"/>
                <w:szCs w:val="22"/>
              </w:rPr>
            </w:pPr>
          </w:p>
          <w:p w14:paraId="27A3399B" w14:textId="77777777" w:rsidR="005E3C2D" w:rsidRPr="00F807FC" w:rsidRDefault="005E3C2D" w:rsidP="005E3C2D">
            <w:pPr>
              <w:pStyle w:val="NoSpacing"/>
              <w:ind w:left="720" w:hanging="720"/>
              <w:jc w:val="both"/>
              <w:rPr>
                <w:rFonts w:asciiTheme="minorHAnsi" w:hAnsiTheme="minorHAnsi" w:cstheme="minorHAnsi"/>
                <w:sz w:val="22"/>
                <w:szCs w:val="22"/>
              </w:rPr>
            </w:pPr>
            <w:r w:rsidRPr="00F807FC">
              <w:rPr>
                <w:rFonts w:asciiTheme="minorHAnsi" w:hAnsiTheme="minorHAnsi" w:cstheme="minorHAnsi"/>
                <w:b/>
                <w:bCs/>
                <w:sz w:val="22"/>
                <w:szCs w:val="22"/>
              </w:rPr>
              <w:t>(a)</w:t>
            </w:r>
            <w:r w:rsidRPr="00F807FC">
              <w:rPr>
                <w:rFonts w:asciiTheme="minorHAnsi" w:hAnsiTheme="minorHAnsi" w:cstheme="minorHAnsi"/>
                <w:sz w:val="22"/>
                <w:szCs w:val="22"/>
              </w:rPr>
              <w:tab/>
              <w:t xml:space="preserve">Have management experience at an appropriate senior level, including leading teams and managing </w:t>
            </w:r>
            <w:proofErr w:type="gramStart"/>
            <w:r w:rsidRPr="00F807FC">
              <w:rPr>
                <w:rFonts w:asciiTheme="minorHAnsi" w:hAnsiTheme="minorHAnsi" w:cstheme="minorHAnsi"/>
                <w:sz w:val="22"/>
                <w:szCs w:val="22"/>
              </w:rPr>
              <w:t>resources;</w:t>
            </w:r>
            <w:proofErr w:type="gramEnd"/>
            <w:r w:rsidRPr="00F807FC">
              <w:rPr>
                <w:rFonts w:asciiTheme="minorHAnsi" w:hAnsiTheme="minorHAnsi" w:cstheme="minorHAnsi"/>
                <w:sz w:val="22"/>
                <w:szCs w:val="22"/>
              </w:rPr>
              <w:t xml:space="preserve"> </w:t>
            </w:r>
          </w:p>
          <w:p w14:paraId="3BE5C7F3" w14:textId="77777777" w:rsidR="005E3C2D" w:rsidRPr="00F807FC" w:rsidRDefault="005E3C2D" w:rsidP="005E3C2D">
            <w:pPr>
              <w:pStyle w:val="NoSpacing"/>
              <w:rPr>
                <w:rFonts w:asciiTheme="minorHAnsi" w:hAnsiTheme="minorHAnsi" w:cstheme="minorHAnsi"/>
                <w:sz w:val="22"/>
                <w:szCs w:val="22"/>
              </w:rPr>
            </w:pPr>
          </w:p>
          <w:p w14:paraId="79348A8B" w14:textId="77777777" w:rsidR="005E3C2D" w:rsidRPr="00F807FC" w:rsidRDefault="005E3C2D" w:rsidP="005E3C2D">
            <w:pPr>
              <w:pStyle w:val="NoSpacing"/>
              <w:rPr>
                <w:rFonts w:asciiTheme="minorHAnsi" w:hAnsiTheme="minorHAnsi" w:cstheme="minorHAnsi"/>
                <w:sz w:val="22"/>
                <w:szCs w:val="22"/>
              </w:rPr>
            </w:pPr>
            <w:r w:rsidRPr="00F807FC">
              <w:rPr>
                <w:rFonts w:asciiTheme="minorHAnsi" w:hAnsiTheme="minorHAnsi" w:cstheme="minorHAnsi"/>
                <w:b/>
                <w:bCs/>
                <w:sz w:val="22"/>
                <w:szCs w:val="22"/>
              </w:rPr>
              <w:t>(b)</w:t>
            </w:r>
            <w:r w:rsidRPr="00F807FC">
              <w:rPr>
                <w:rFonts w:asciiTheme="minorHAnsi" w:hAnsiTheme="minorHAnsi" w:cstheme="minorHAnsi"/>
                <w:sz w:val="22"/>
                <w:szCs w:val="22"/>
              </w:rPr>
              <w:t xml:space="preserve">  </w:t>
            </w:r>
            <w:r w:rsidRPr="00F807FC">
              <w:rPr>
                <w:rFonts w:asciiTheme="minorHAnsi" w:hAnsiTheme="minorHAnsi" w:cstheme="minorHAnsi"/>
                <w:sz w:val="22"/>
                <w:szCs w:val="22"/>
              </w:rPr>
              <w:tab/>
              <w:t xml:space="preserve">Have relevant experience in the following: </w:t>
            </w:r>
          </w:p>
          <w:p w14:paraId="6FB3EB75" w14:textId="77777777" w:rsidR="005E3C2D" w:rsidRPr="00F807FC" w:rsidRDefault="005E3C2D" w:rsidP="005E3C2D">
            <w:pPr>
              <w:pStyle w:val="NoSpacing"/>
              <w:numPr>
                <w:ilvl w:val="0"/>
                <w:numId w:val="26"/>
              </w:numPr>
              <w:rPr>
                <w:rFonts w:asciiTheme="minorHAnsi" w:hAnsiTheme="minorHAnsi" w:cstheme="minorHAnsi"/>
                <w:sz w:val="22"/>
                <w:szCs w:val="22"/>
              </w:rPr>
            </w:pPr>
            <w:r w:rsidRPr="00F807FC">
              <w:rPr>
                <w:rFonts w:asciiTheme="minorHAnsi" w:hAnsiTheme="minorHAnsi" w:cstheme="minorHAnsi"/>
                <w:sz w:val="22"/>
                <w:szCs w:val="22"/>
              </w:rPr>
              <w:t>Managing people</w:t>
            </w:r>
          </w:p>
          <w:p w14:paraId="645CD62C" w14:textId="77777777" w:rsidR="005E3C2D" w:rsidRPr="00F807FC" w:rsidRDefault="005E3C2D" w:rsidP="005E3C2D">
            <w:pPr>
              <w:pStyle w:val="NoSpacing"/>
              <w:numPr>
                <w:ilvl w:val="0"/>
                <w:numId w:val="26"/>
              </w:numPr>
              <w:rPr>
                <w:rFonts w:asciiTheme="minorHAnsi" w:hAnsiTheme="minorHAnsi" w:cstheme="minorHAnsi"/>
                <w:sz w:val="22"/>
                <w:szCs w:val="22"/>
              </w:rPr>
            </w:pPr>
            <w:r w:rsidRPr="00F807FC">
              <w:rPr>
                <w:rFonts w:asciiTheme="minorHAnsi" w:hAnsiTheme="minorHAnsi" w:cstheme="minorHAnsi"/>
                <w:sz w:val="22"/>
                <w:szCs w:val="22"/>
              </w:rPr>
              <w:t xml:space="preserve">Strategic Planning and Reporting </w:t>
            </w:r>
          </w:p>
          <w:p w14:paraId="58913AC3" w14:textId="77777777" w:rsidR="005E3C2D" w:rsidRPr="00F807FC" w:rsidRDefault="005E3C2D" w:rsidP="005E3C2D">
            <w:pPr>
              <w:pStyle w:val="NoSpacing"/>
              <w:numPr>
                <w:ilvl w:val="0"/>
                <w:numId w:val="26"/>
              </w:numPr>
              <w:rPr>
                <w:rFonts w:asciiTheme="minorHAnsi" w:hAnsiTheme="minorHAnsi" w:cstheme="minorHAnsi"/>
                <w:sz w:val="22"/>
                <w:szCs w:val="22"/>
              </w:rPr>
            </w:pPr>
            <w:r w:rsidRPr="00F807FC">
              <w:rPr>
                <w:rFonts w:asciiTheme="minorHAnsi" w:hAnsiTheme="minorHAnsi" w:cstheme="minorHAnsi"/>
                <w:sz w:val="22"/>
                <w:szCs w:val="22"/>
              </w:rPr>
              <w:t xml:space="preserve">Governance oversight </w:t>
            </w:r>
          </w:p>
          <w:p w14:paraId="56883071" w14:textId="77777777" w:rsidR="005E3C2D" w:rsidRPr="00F807FC" w:rsidRDefault="005E3C2D" w:rsidP="005E3C2D">
            <w:pPr>
              <w:pStyle w:val="NoSpacing"/>
              <w:numPr>
                <w:ilvl w:val="0"/>
                <w:numId w:val="26"/>
              </w:numPr>
              <w:rPr>
                <w:rFonts w:asciiTheme="minorHAnsi" w:hAnsiTheme="minorHAnsi" w:cstheme="minorHAnsi"/>
                <w:sz w:val="22"/>
                <w:szCs w:val="22"/>
              </w:rPr>
            </w:pPr>
            <w:r w:rsidRPr="00F807FC">
              <w:rPr>
                <w:rFonts w:asciiTheme="minorHAnsi" w:hAnsiTheme="minorHAnsi" w:cstheme="minorHAnsi"/>
                <w:sz w:val="22"/>
                <w:szCs w:val="22"/>
              </w:rPr>
              <w:t xml:space="preserve">performance management. </w:t>
            </w:r>
          </w:p>
          <w:p w14:paraId="41B74494" w14:textId="77777777" w:rsidR="005E3C2D" w:rsidRPr="00F807FC" w:rsidRDefault="005E3C2D" w:rsidP="005E3C2D">
            <w:pPr>
              <w:pStyle w:val="NoSpacing"/>
              <w:numPr>
                <w:ilvl w:val="0"/>
                <w:numId w:val="26"/>
              </w:numPr>
              <w:rPr>
                <w:rFonts w:asciiTheme="minorHAnsi" w:hAnsiTheme="minorHAnsi" w:cstheme="minorHAnsi"/>
                <w:sz w:val="22"/>
                <w:szCs w:val="22"/>
              </w:rPr>
            </w:pPr>
            <w:r w:rsidRPr="00F807FC">
              <w:rPr>
                <w:rFonts w:asciiTheme="minorHAnsi" w:hAnsiTheme="minorHAnsi" w:cstheme="minorHAnsi"/>
                <w:sz w:val="22"/>
                <w:szCs w:val="22"/>
              </w:rPr>
              <w:t xml:space="preserve">leadership of teaching or learning or training in adult education or further education or training or community or voluntary </w:t>
            </w:r>
            <w:proofErr w:type="gramStart"/>
            <w:r w:rsidRPr="00F807FC">
              <w:rPr>
                <w:rFonts w:asciiTheme="minorHAnsi" w:hAnsiTheme="minorHAnsi" w:cstheme="minorHAnsi"/>
                <w:sz w:val="22"/>
                <w:szCs w:val="22"/>
              </w:rPr>
              <w:t>sectors;</w:t>
            </w:r>
            <w:proofErr w:type="gramEnd"/>
            <w:r w:rsidRPr="00F807FC">
              <w:rPr>
                <w:rFonts w:asciiTheme="minorHAnsi" w:hAnsiTheme="minorHAnsi" w:cstheme="minorHAnsi"/>
                <w:sz w:val="22"/>
                <w:szCs w:val="22"/>
              </w:rPr>
              <w:t xml:space="preserve"> </w:t>
            </w:r>
          </w:p>
          <w:p w14:paraId="2ECEC054" w14:textId="77777777" w:rsidR="005E3C2D" w:rsidRPr="00F807FC" w:rsidRDefault="005E3C2D" w:rsidP="005E3C2D">
            <w:pPr>
              <w:pStyle w:val="NoSpacing"/>
              <w:rPr>
                <w:rFonts w:asciiTheme="minorHAnsi" w:hAnsiTheme="minorHAnsi" w:cstheme="minorHAnsi"/>
                <w:sz w:val="22"/>
                <w:szCs w:val="22"/>
              </w:rPr>
            </w:pPr>
          </w:p>
          <w:p w14:paraId="2FBE6104" w14:textId="459A2D12" w:rsidR="00B77DC3" w:rsidRPr="00F807FC" w:rsidRDefault="00B77DC3" w:rsidP="00B77DC3">
            <w:pPr>
              <w:pStyle w:val="NoSpacing"/>
              <w:ind w:left="720" w:hanging="720"/>
              <w:jc w:val="both"/>
              <w:rPr>
                <w:rFonts w:asciiTheme="minorHAnsi" w:hAnsiTheme="minorHAnsi" w:cstheme="minorHAnsi"/>
                <w:sz w:val="22"/>
                <w:szCs w:val="22"/>
              </w:rPr>
            </w:pPr>
            <w:r w:rsidRPr="00F807FC">
              <w:rPr>
                <w:rFonts w:asciiTheme="minorHAnsi" w:hAnsiTheme="minorHAnsi" w:cstheme="minorHAnsi"/>
                <w:b/>
                <w:bCs/>
                <w:sz w:val="22"/>
                <w:szCs w:val="22"/>
              </w:rPr>
              <w:t>(c)</w:t>
            </w:r>
            <w:r w:rsidRPr="00F807FC">
              <w:rPr>
                <w:rFonts w:asciiTheme="minorHAnsi" w:hAnsiTheme="minorHAnsi" w:cstheme="minorHAnsi"/>
                <w:sz w:val="22"/>
                <w:szCs w:val="22"/>
              </w:rPr>
              <w:t xml:space="preserve">  </w:t>
            </w:r>
            <w:r w:rsidRPr="00F807FC">
              <w:rPr>
                <w:rFonts w:asciiTheme="minorHAnsi" w:hAnsiTheme="minorHAnsi" w:cstheme="minorHAnsi"/>
                <w:sz w:val="22"/>
                <w:szCs w:val="22"/>
              </w:rPr>
              <w:tab/>
              <w:t xml:space="preserve">Demonstrate the capacity to work as part of a management team, contribute to the implementation of strategic plans, organisational policies and </w:t>
            </w:r>
            <w:proofErr w:type="gramStart"/>
            <w:r w:rsidRPr="00F807FC">
              <w:rPr>
                <w:rFonts w:asciiTheme="minorHAnsi" w:hAnsiTheme="minorHAnsi" w:cstheme="minorHAnsi"/>
                <w:sz w:val="22"/>
                <w:szCs w:val="22"/>
              </w:rPr>
              <w:t>procedures;</w:t>
            </w:r>
            <w:proofErr w:type="gramEnd"/>
          </w:p>
          <w:p w14:paraId="7750BA66" w14:textId="31827598" w:rsidR="005E3C2D" w:rsidRPr="00F807FC" w:rsidRDefault="005E3C2D" w:rsidP="005E3C2D">
            <w:pPr>
              <w:pStyle w:val="NoSpacing"/>
              <w:jc w:val="both"/>
              <w:rPr>
                <w:rFonts w:asciiTheme="minorHAnsi" w:hAnsiTheme="minorHAnsi" w:cstheme="minorHAnsi"/>
                <w:b/>
                <w:bCs/>
                <w:sz w:val="22"/>
                <w:szCs w:val="22"/>
              </w:rPr>
            </w:pPr>
          </w:p>
          <w:p w14:paraId="6F0BD57C" w14:textId="77777777" w:rsidR="005E3C2D" w:rsidRPr="00F807FC" w:rsidRDefault="005E3C2D" w:rsidP="005E3C2D">
            <w:pPr>
              <w:pStyle w:val="NoSpacing"/>
              <w:ind w:left="720" w:hanging="720"/>
              <w:jc w:val="both"/>
              <w:rPr>
                <w:rFonts w:asciiTheme="minorHAnsi" w:hAnsiTheme="minorHAnsi" w:cstheme="minorHAnsi"/>
                <w:sz w:val="22"/>
                <w:szCs w:val="22"/>
              </w:rPr>
            </w:pPr>
            <w:r w:rsidRPr="00F807FC">
              <w:rPr>
                <w:rFonts w:asciiTheme="minorHAnsi" w:hAnsiTheme="minorHAnsi" w:cstheme="minorHAnsi"/>
                <w:b/>
                <w:bCs/>
                <w:sz w:val="22"/>
                <w:szCs w:val="22"/>
              </w:rPr>
              <w:t>(d)</w:t>
            </w:r>
            <w:r w:rsidRPr="00F807FC">
              <w:rPr>
                <w:rFonts w:asciiTheme="minorHAnsi" w:hAnsiTheme="minorHAnsi" w:cstheme="minorHAnsi"/>
                <w:sz w:val="22"/>
                <w:szCs w:val="22"/>
              </w:rPr>
              <w:t xml:space="preserve">  </w:t>
            </w:r>
            <w:r w:rsidRPr="00F807FC">
              <w:rPr>
                <w:rFonts w:asciiTheme="minorHAnsi" w:hAnsiTheme="minorHAnsi" w:cstheme="minorHAnsi"/>
                <w:sz w:val="22"/>
                <w:szCs w:val="22"/>
              </w:rPr>
              <w:tab/>
              <w:t xml:space="preserve">Demonstrate the ability to manage and lead change and to fulfil reform requirements   within the </w:t>
            </w:r>
            <w:proofErr w:type="gramStart"/>
            <w:r w:rsidRPr="00F807FC">
              <w:rPr>
                <w:rFonts w:asciiTheme="minorHAnsi" w:hAnsiTheme="minorHAnsi" w:cstheme="minorHAnsi"/>
                <w:sz w:val="22"/>
                <w:szCs w:val="22"/>
              </w:rPr>
              <w:t>ETB;</w:t>
            </w:r>
            <w:proofErr w:type="gramEnd"/>
            <w:r w:rsidRPr="00F807FC">
              <w:rPr>
                <w:rFonts w:asciiTheme="minorHAnsi" w:hAnsiTheme="minorHAnsi" w:cstheme="minorHAnsi"/>
                <w:sz w:val="22"/>
                <w:szCs w:val="22"/>
              </w:rPr>
              <w:t xml:space="preserve"> </w:t>
            </w:r>
          </w:p>
          <w:p w14:paraId="3409EEC2" w14:textId="77777777" w:rsidR="005E3C2D" w:rsidRPr="00F807FC" w:rsidRDefault="005E3C2D" w:rsidP="005E3C2D">
            <w:pPr>
              <w:pStyle w:val="NoSpacing"/>
              <w:jc w:val="both"/>
              <w:rPr>
                <w:rFonts w:asciiTheme="minorHAnsi" w:hAnsiTheme="minorHAnsi" w:cstheme="minorHAnsi"/>
                <w:sz w:val="22"/>
                <w:szCs w:val="22"/>
              </w:rPr>
            </w:pPr>
          </w:p>
          <w:p w14:paraId="72B5A7ED" w14:textId="7C476214" w:rsidR="005E3C2D" w:rsidRPr="00F807FC" w:rsidRDefault="005E3C2D" w:rsidP="009906EA">
            <w:pPr>
              <w:pStyle w:val="NoSpacing"/>
              <w:ind w:left="720" w:hanging="720"/>
              <w:jc w:val="both"/>
              <w:rPr>
                <w:rFonts w:asciiTheme="minorHAnsi" w:hAnsiTheme="minorHAnsi" w:cstheme="minorHAnsi"/>
                <w:sz w:val="22"/>
                <w:szCs w:val="22"/>
              </w:rPr>
            </w:pPr>
            <w:r w:rsidRPr="00F807FC">
              <w:rPr>
                <w:rFonts w:asciiTheme="minorHAnsi" w:hAnsiTheme="minorHAnsi" w:cstheme="minorHAnsi"/>
                <w:b/>
                <w:bCs/>
                <w:sz w:val="22"/>
                <w:szCs w:val="22"/>
              </w:rPr>
              <w:t>(e)</w:t>
            </w:r>
            <w:r w:rsidRPr="00F807FC">
              <w:rPr>
                <w:rFonts w:asciiTheme="minorHAnsi" w:hAnsiTheme="minorHAnsi" w:cstheme="minorHAnsi"/>
                <w:sz w:val="22"/>
                <w:szCs w:val="22"/>
              </w:rPr>
              <w:t xml:space="preserve"> </w:t>
            </w:r>
            <w:r w:rsidRPr="00F807FC">
              <w:rPr>
                <w:rFonts w:asciiTheme="minorHAnsi" w:hAnsiTheme="minorHAnsi" w:cstheme="minorHAnsi"/>
                <w:sz w:val="22"/>
                <w:szCs w:val="22"/>
              </w:rPr>
              <w:tab/>
              <w:t xml:space="preserve">Have strong interpersonal and collaborative skills including the ability to work effectively with a range of stakeholders and to represent the ETB as </w:t>
            </w:r>
            <w:proofErr w:type="gramStart"/>
            <w:r w:rsidRPr="00F807FC">
              <w:rPr>
                <w:rFonts w:asciiTheme="minorHAnsi" w:hAnsiTheme="minorHAnsi" w:cstheme="minorHAnsi"/>
                <w:sz w:val="22"/>
                <w:szCs w:val="22"/>
              </w:rPr>
              <w:t>required;</w:t>
            </w:r>
            <w:proofErr w:type="gramEnd"/>
            <w:r w:rsidRPr="00F807FC">
              <w:rPr>
                <w:rFonts w:asciiTheme="minorHAnsi" w:hAnsiTheme="minorHAnsi" w:cstheme="minorHAnsi"/>
                <w:sz w:val="22"/>
                <w:szCs w:val="22"/>
              </w:rPr>
              <w:t xml:space="preserve"> </w:t>
            </w:r>
          </w:p>
          <w:p w14:paraId="385FB188" w14:textId="77777777" w:rsidR="00B77DC3" w:rsidRPr="00F807FC" w:rsidRDefault="00B77DC3" w:rsidP="009906EA">
            <w:pPr>
              <w:pStyle w:val="NoSpacing"/>
              <w:ind w:left="720" w:hanging="720"/>
              <w:jc w:val="both"/>
              <w:rPr>
                <w:rFonts w:asciiTheme="minorHAnsi" w:hAnsiTheme="minorHAnsi" w:cstheme="minorHAnsi"/>
                <w:sz w:val="22"/>
                <w:szCs w:val="22"/>
              </w:rPr>
            </w:pPr>
          </w:p>
          <w:p w14:paraId="3DF8209D" w14:textId="77777777" w:rsidR="005E3C2D" w:rsidRPr="00F807FC" w:rsidRDefault="005E3C2D" w:rsidP="005E3C2D">
            <w:pPr>
              <w:pStyle w:val="NoSpacing"/>
              <w:ind w:left="720" w:hanging="720"/>
              <w:jc w:val="both"/>
              <w:rPr>
                <w:rFonts w:asciiTheme="minorHAnsi" w:hAnsiTheme="minorHAnsi" w:cstheme="minorHAnsi"/>
                <w:sz w:val="22"/>
                <w:szCs w:val="22"/>
              </w:rPr>
            </w:pPr>
            <w:r w:rsidRPr="00F807FC">
              <w:rPr>
                <w:rFonts w:asciiTheme="minorHAnsi" w:hAnsiTheme="minorHAnsi" w:cstheme="minorHAnsi"/>
                <w:b/>
                <w:bCs/>
                <w:sz w:val="22"/>
                <w:szCs w:val="22"/>
              </w:rPr>
              <w:t>(f)</w:t>
            </w:r>
            <w:r w:rsidRPr="00F807FC">
              <w:rPr>
                <w:rFonts w:asciiTheme="minorHAnsi" w:hAnsiTheme="minorHAnsi" w:cstheme="minorHAnsi"/>
                <w:sz w:val="22"/>
                <w:szCs w:val="22"/>
              </w:rPr>
              <w:t xml:space="preserve"> </w:t>
            </w:r>
            <w:r w:rsidRPr="00F807FC">
              <w:rPr>
                <w:rFonts w:asciiTheme="minorHAnsi" w:hAnsiTheme="minorHAnsi" w:cstheme="minorHAnsi"/>
                <w:sz w:val="22"/>
                <w:szCs w:val="22"/>
              </w:rPr>
              <w:tab/>
              <w:t xml:space="preserve">Demonstrate that they possess the skills/competencies identified as being important for the role. These include: </w:t>
            </w:r>
          </w:p>
          <w:p w14:paraId="73080811" w14:textId="77777777" w:rsidR="005E3C2D" w:rsidRPr="00F807FC" w:rsidRDefault="005E3C2D" w:rsidP="005E3C2D">
            <w:pPr>
              <w:pStyle w:val="NoSpacing"/>
              <w:rPr>
                <w:rFonts w:asciiTheme="minorHAnsi" w:hAnsiTheme="minorHAnsi" w:cstheme="minorHAnsi"/>
                <w:sz w:val="22"/>
                <w:szCs w:val="22"/>
              </w:rPr>
            </w:pPr>
          </w:p>
          <w:p w14:paraId="162A56A2" w14:textId="77777777" w:rsidR="005E3C2D" w:rsidRPr="00F807FC" w:rsidRDefault="005E3C2D" w:rsidP="005E3C2D">
            <w:pPr>
              <w:pStyle w:val="NoSpacing"/>
              <w:numPr>
                <w:ilvl w:val="0"/>
                <w:numId w:val="27"/>
              </w:numPr>
              <w:rPr>
                <w:rFonts w:asciiTheme="minorHAnsi" w:hAnsiTheme="minorHAnsi" w:cstheme="minorHAnsi"/>
                <w:sz w:val="22"/>
                <w:szCs w:val="22"/>
              </w:rPr>
            </w:pPr>
            <w:r w:rsidRPr="00F807FC">
              <w:rPr>
                <w:rFonts w:asciiTheme="minorHAnsi" w:hAnsiTheme="minorHAnsi" w:cstheme="minorHAnsi"/>
                <w:b/>
                <w:bCs/>
                <w:sz w:val="22"/>
                <w:szCs w:val="22"/>
              </w:rPr>
              <w:t>Leadership:</w:t>
            </w:r>
            <w:r w:rsidRPr="00F807FC">
              <w:rPr>
                <w:rFonts w:asciiTheme="minorHAnsi" w:hAnsiTheme="minorHAnsi" w:cstheme="minorHAnsi"/>
                <w:sz w:val="22"/>
                <w:szCs w:val="22"/>
              </w:rPr>
              <w:t xml:space="preserve"> Supporting, developing, leading and managing FET staff. </w:t>
            </w:r>
          </w:p>
          <w:p w14:paraId="714A5266" w14:textId="77777777" w:rsidR="005E3C2D" w:rsidRPr="00F807FC" w:rsidRDefault="005E3C2D" w:rsidP="005E3C2D">
            <w:pPr>
              <w:pStyle w:val="NoSpacing"/>
              <w:numPr>
                <w:ilvl w:val="0"/>
                <w:numId w:val="27"/>
              </w:numPr>
              <w:rPr>
                <w:rFonts w:asciiTheme="minorHAnsi" w:hAnsiTheme="minorHAnsi" w:cstheme="minorHAnsi"/>
                <w:sz w:val="22"/>
                <w:szCs w:val="22"/>
              </w:rPr>
            </w:pPr>
            <w:r w:rsidRPr="00F807FC">
              <w:rPr>
                <w:rFonts w:asciiTheme="minorHAnsi" w:hAnsiTheme="minorHAnsi" w:cstheme="minorHAnsi"/>
                <w:b/>
                <w:bCs/>
                <w:sz w:val="22"/>
                <w:szCs w:val="22"/>
              </w:rPr>
              <w:t>Analysis &amp; Decision Making:</w:t>
            </w:r>
            <w:r w:rsidRPr="00F807FC">
              <w:rPr>
                <w:rFonts w:asciiTheme="minorHAnsi" w:hAnsiTheme="minorHAnsi" w:cstheme="minorHAnsi"/>
                <w:sz w:val="22"/>
                <w:szCs w:val="22"/>
              </w:rPr>
              <w:t xml:space="preserve"> Strategic planning, implementation, monitoring and reporting. </w:t>
            </w:r>
          </w:p>
          <w:p w14:paraId="4B48132F" w14:textId="77777777" w:rsidR="005E3C2D" w:rsidRPr="00F807FC" w:rsidRDefault="005E3C2D" w:rsidP="005E3C2D">
            <w:pPr>
              <w:pStyle w:val="NoSpacing"/>
              <w:numPr>
                <w:ilvl w:val="0"/>
                <w:numId w:val="27"/>
              </w:numPr>
              <w:rPr>
                <w:rFonts w:asciiTheme="minorHAnsi" w:hAnsiTheme="minorHAnsi" w:cstheme="minorHAnsi"/>
                <w:sz w:val="22"/>
                <w:szCs w:val="22"/>
              </w:rPr>
            </w:pPr>
            <w:r w:rsidRPr="00F807FC">
              <w:rPr>
                <w:rFonts w:asciiTheme="minorHAnsi" w:hAnsiTheme="minorHAnsi" w:cstheme="minorHAnsi"/>
                <w:b/>
                <w:bCs/>
                <w:sz w:val="22"/>
                <w:szCs w:val="22"/>
              </w:rPr>
              <w:t>Management and Delivery of Results:</w:t>
            </w:r>
            <w:r w:rsidRPr="00F807FC">
              <w:rPr>
                <w:rFonts w:asciiTheme="minorHAnsi" w:hAnsiTheme="minorHAnsi" w:cstheme="minorHAnsi"/>
                <w:sz w:val="22"/>
                <w:szCs w:val="22"/>
              </w:rPr>
              <w:t xml:space="preserve"> Reviewing, reporting and evaluating FET programme and service delivery. </w:t>
            </w:r>
          </w:p>
          <w:p w14:paraId="2714BCEE" w14:textId="77777777" w:rsidR="005E3C2D" w:rsidRPr="00F807FC" w:rsidRDefault="005E3C2D" w:rsidP="005E3C2D">
            <w:pPr>
              <w:pStyle w:val="NoSpacing"/>
              <w:numPr>
                <w:ilvl w:val="0"/>
                <w:numId w:val="27"/>
              </w:numPr>
              <w:rPr>
                <w:rFonts w:asciiTheme="minorHAnsi" w:hAnsiTheme="minorHAnsi" w:cstheme="minorHAnsi"/>
                <w:sz w:val="22"/>
                <w:szCs w:val="22"/>
              </w:rPr>
            </w:pPr>
            <w:r w:rsidRPr="00F807FC">
              <w:rPr>
                <w:rFonts w:asciiTheme="minorHAnsi" w:hAnsiTheme="minorHAnsi" w:cstheme="minorHAnsi"/>
                <w:b/>
                <w:bCs/>
                <w:sz w:val="22"/>
                <w:szCs w:val="22"/>
              </w:rPr>
              <w:t>Interpersonal and Communication Skills:</w:t>
            </w:r>
            <w:r w:rsidRPr="00F807FC">
              <w:rPr>
                <w:rFonts w:asciiTheme="minorHAnsi" w:hAnsiTheme="minorHAnsi" w:cstheme="minorHAnsi"/>
                <w:sz w:val="22"/>
                <w:szCs w:val="22"/>
              </w:rPr>
              <w:t xml:space="preserve"> Promote, establish and maintain effective communications across all FET provision and with relevant voluntary and statutory bodies. </w:t>
            </w:r>
          </w:p>
          <w:p w14:paraId="4324309A" w14:textId="64B8F387" w:rsidR="005E3C2D" w:rsidRPr="00F807FC" w:rsidRDefault="005E3C2D" w:rsidP="009906EA">
            <w:pPr>
              <w:pStyle w:val="NoSpacing"/>
              <w:numPr>
                <w:ilvl w:val="0"/>
                <w:numId w:val="27"/>
              </w:numPr>
              <w:rPr>
                <w:rFonts w:asciiTheme="minorHAnsi" w:hAnsiTheme="minorHAnsi" w:cstheme="minorHAnsi"/>
                <w:sz w:val="22"/>
                <w:szCs w:val="22"/>
              </w:rPr>
            </w:pPr>
            <w:r w:rsidRPr="00F807FC">
              <w:rPr>
                <w:rFonts w:asciiTheme="minorHAnsi" w:hAnsiTheme="minorHAnsi" w:cstheme="minorHAnsi"/>
                <w:b/>
                <w:bCs/>
                <w:sz w:val="22"/>
                <w:szCs w:val="22"/>
              </w:rPr>
              <w:t>Specialist Knowledge, Expertise and Self-development:</w:t>
            </w:r>
            <w:r w:rsidRPr="00F807FC">
              <w:rPr>
                <w:rFonts w:asciiTheme="minorHAnsi" w:hAnsiTheme="minorHAnsi" w:cstheme="minorHAnsi"/>
                <w:sz w:val="22"/>
                <w:szCs w:val="22"/>
              </w:rPr>
              <w:t xml:space="preserve"> Possess a clear understanding of the role and how it fits into the work of the ETB and maintain a focus on self-development, seeking feedback and opportunities for growth to help carry out the specific role requirements. </w:t>
            </w:r>
          </w:p>
          <w:p w14:paraId="5E694F66" w14:textId="77777777" w:rsidR="005E3C2D" w:rsidRPr="00F807FC" w:rsidRDefault="005E3C2D" w:rsidP="005E3C2D">
            <w:pPr>
              <w:pStyle w:val="NoSpacing"/>
              <w:numPr>
                <w:ilvl w:val="0"/>
                <w:numId w:val="27"/>
              </w:numPr>
              <w:rPr>
                <w:rFonts w:asciiTheme="minorHAnsi" w:hAnsiTheme="minorHAnsi" w:cstheme="minorHAnsi"/>
                <w:sz w:val="22"/>
                <w:szCs w:val="22"/>
              </w:rPr>
            </w:pPr>
            <w:r w:rsidRPr="00F807FC">
              <w:rPr>
                <w:rFonts w:asciiTheme="minorHAnsi" w:hAnsiTheme="minorHAnsi" w:cstheme="minorHAnsi"/>
                <w:b/>
                <w:bCs/>
                <w:sz w:val="22"/>
                <w:szCs w:val="22"/>
              </w:rPr>
              <w:t>Drive &amp; Commitment to Public Service Values:</w:t>
            </w:r>
            <w:r w:rsidRPr="00F807FC">
              <w:rPr>
                <w:rFonts w:asciiTheme="minorHAnsi" w:hAnsiTheme="minorHAnsi" w:cstheme="minorHAnsi"/>
                <w:sz w:val="22"/>
                <w:szCs w:val="22"/>
              </w:rPr>
              <w:t xml:space="preserve"> Develop, manage and implement an ETB-wide framework approach to the delivery of further education and training provision and service. </w:t>
            </w:r>
          </w:p>
          <w:p w14:paraId="0917D287" w14:textId="77777777" w:rsidR="005E3C2D" w:rsidRPr="00F807FC" w:rsidRDefault="005E3C2D" w:rsidP="005E3C2D">
            <w:pPr>
              <w:pStyle w:val="NoSpacing"/>
              <w:rPr>
                <w:rFonts w:asciiTheme="minorHAnsi" w:hAnsiTheme="minorHAnsi" w:cstheme="minorHAnsi"/>
                <w:sz w:val="22"/>
                <w:szCs w:val="22"/>
              </w:rPr>
            </w:pPr>
          </w:p>
          <w:p w14:paraId="71F429AE" w14:textId="77777777" w:rsidR="005E3C2D" w:rsidRPr="00F807FC" w:rsidRDefault="005E3C2D" w:rsidP="005E3C2D">
            <w:pPr>
              <w:pStyle w:val="NoSpacing"/>
              <w:rPr>
                <w:rFonts w:asciiTheme="minorHAnsi" w:hAnsiTheme="minorHAnsi" w:cstheme="minorHAnsi"/>
                <w:sz w:val="22"/>
                <w:szCs w:val="22"/>
              </w:rPr>
            </w:pPr>
            <w:r w:rsidRPr="00F807FC">
              <w:rPr>
                <w:rFonts w:asciiTheme="minorHAnsi" w:hAnsiTheme="minorHAnsi" w:cstheme="minorHAnsi"/>
                <w:b/>
                <w:bCs/>
                <w:sz w:val="22"/>
                <w:szCs w:val="22"/>
              </w:rPr>
              <w:t>(h)</w:t>
            </w:r>
            <w:r w:rsidRPr="00F807FC">
              <w:rPr>
                <w:rFonts w:asciiTheme="minorHAnsi" w:hAnsiTheme="minorHAnsi" w:cstheme="minorHAnsi"/>
                <w:sz w:val="22"/>
                <w:szCs w:val="22"/>
              </w:rPr>
              <w:tab/>
              <w:t xml:space="preserve">Carry out the lawful orders of GRETB and of its Chief Executive. </w:t>
            </w:r>
          </w:p>
          <w:p w14:paraId="1529ED7E" w14:textId="77777777" w:rsidR="005E3C2D" w:rsidRPr="00F807FC" w:rsidRDefault="005E3C2D" w:rsidP="005E3C2D">
            <w:pPr>
              <w:pStyle w:val="Default"/>
              <w:spacing w:after="36"/>
              <w:jc w:val="both"/>
              <w:rPr>
                <w:rFonts w:asciiTheme="minorHAnsi" w:hAnsiTheme="minorHAnsi" w:cstheme="minorHAnsi"/>
                <w:sz w:val="22"/>
                <w:szCs w:val="22"/>
              </w:rPr>
            </w:pPr>
          </w:p>
          <w:p w14:paraId="0488AC88" w14:textId="77777777" w:rsidR="005E3C2D" w:rsidRPr="00F807FC" w:rsidRDefault="005E3C2D" w:rsidP="005E3C2D">
            <w:pPr>
              <w:pStyle w:val="NoSpacing"/>
              <w:ind w:firstLine="720"/>
              <w:rPr>
                <w:rFonts w:asciiTheme="minorHAnsi" w:hAnsiTheme="minorHAnsi" w:cstheme="minorHAnsi"/>
                <w:b/>
                <w:bCs/>
                <w:sz w:val="22"/>
                <w:szCs w:val="22"/>
              </w:rPr>
            </w:pPr>
            <w:r w:rsidRPr="00F807FC">
              <w:rPr>
                <w:rFonts w:asciiTheme="minorHAnsi" w:hAnsiTheme="minorHAnsi" w:cstheme="minorHAnsi"/>
                <w:b/>
                <w:bCs/>
                <w:sz w:val="22"/>
                <w:szCs w:val="22"/>
              </w:rPr>
              <w:t xml:space="preserve">1.2 </w:t>
            </w:r>
            <w:r w:rsidRPr="00F807FC">
              <w:rPr>
                <w:rFonts w:asciiTheme="minorHAnsi" w:hAnsiTheme="minorHAnsi" w:cstheme="minorHAnsi"/>
                <w:b/>
                <w:bCs/>
                <w:sz w:val="22"/>
                <w:szCs w:val="22"/>
              </w:rPr>
              <w:tab/>
              <w:t xml:space="preserve">Qualifications </w:t>
            </w:r>
          </w:p>
          <w:p w14:paraId="0A4F81E6" w14:textId="77777777" w:rsidR="005E3C2D" w:rsidRPr="00F807FC" w:rsidRDefault="005E3C2D" w:rsidP="005E3C2D">
            <w:pPr>
              <w:pStyle w:val="NoSpacing"/>
              <w:ind w:left="1440" w:hanging="720"/>
              <w:jc w:val="both"/>
              <w:rPr>
                <w:rFonts w:asciiTheme="minorHAnsi" w:hAnsiTheme="minorHAnsi" w:cstheme="minorHAnsi"/>
                <w:sz w:val="22"/>
                <w:szCs w:val="22"/>
              </w:rPr>
            </w:pPr>
            <w:r w:rsidRPr="00F807FC">
              <w:rPr>
                <w:rFonts w:asciiTheme="minorHAnsi" w:hAnsiTheme="minorHAnsi" w:cstheme="minorHAnsi"/>
                <w:b/>
                <w:bCs/>
                <w:sz w:val="22"/>
                <w:szCs w:val="22"/>
              </w:rPr>
              <w:t>(a)</w:t>
            </w:r>
            <w:r w:rsidRPr="00F807FC">
              <w:rPr>
                <w:rFonts w:asciiTheme="minorHAnsi" w:hAnsiTheme="minorHAnsi" w:cstheme="minorHAnsi"/>
                <w:sz w:val="22"/>
                <w:szCs w:val="22"/>
              </w:rPr>
              <w:t xml:space="preserve"> </w:t>
            </w:r>
            <w:r w:rsidRPr="00F807FC">
              <w:rPr>
                <w:rFonts w:asciiTheme="minorHAnsi" w:hAnsiTheme="minorHAnsi" w:cstheme="minorHAnsi"/>
                <w:sz w:val="22"/>
                <w:szCs w:val="22"/>
              </w:rPr>
              <w:tab/>
              <w:t xml:space="preserve">Third level qualification(s) in relevant discipline(s) commensurate with this role would be a decided advantage. </w:t>
            </w:r>
          </w:p>
          <w:p w14:paraId="273719A4" w14:textId="77777777" w:rsidR="005E3C2D" w:rsidRPr="00F807FC" w:rsidRDefault="005E3C2D" w:rsidP="005E3C2D">
            <w:pPr>
              <w:pStyle w:val="NoSpacing"/>
              <w:ind w:left="1440" w:hanging="720"/>
              <w:jc w:val="both"/>
              <w:rPr>
                <w:rFonts w:asciiTheme="minorHAnsi" w:hAnsiTheme="minorHAnsi" w:cstheme="minorHAnsi"/>
                <w:sz w:val="22"/>
                <w:szCs w:val="22"/>
                <w:lang w:val="en" w:eastAsia="en-IE"/>
              </w:rPr>
            </w:pPr>
            <w:r w:rsidRPr="00F807FC">
              <w:rPr>
                <w:rFonts w:asciiTheme="minorHAnsi" w:hAnsiTheme="minorHAnsi" w:cstheme="minorHAnsi"/>
                <w:b/>
                <w:bCs/>
                <w:sz w:val="22"/>
                <w:szCs w:val="22"/>
                <w:lang w:val="en" w:eastAsia="en-IE"/>
              </w:rPr>
              <w:t>(b)</w:t>
            </w:r>
            <w:r w:rsidRPr="00F807FC">
              <w:rPr>
                <w:rFonts w:asciiTheme="minorHAnsi" w:hAnsiTheme="minorHAnsi" w:cstheme="minorHAnsi"/>
                <w:sz w:val="22"/>
                <w:szCs w:val="22"/>
                <w:lang w:val="en" w:eastAsia="en-IE"/>
              </w:rPr>
              <w:t xml:space="preserve"> </w:t>
            </w:r>
            <w:r w:rsidRPr="00F807FC">
              <w:rPr>
                <w:rFonts w:asciiTheme="minorHAnsi" w:hAnsiTheme="minorHAnsi" w:cstheme="minorHAnsi"/>
                <w:sz w:val="22"/>
                <w:szCs w:val="22"/>
                <w:lang w:val="en" w:eastAsia="en-IE"/>
              </w:rPr>
              <w:tab/>
            </w:r>
            <w:proofErr w:type="spellStart"/>
            <w:r w:rsidRPr="00F807FC">
              <w:rPr>
                <w:rFonts w:asciiTheme="minorHAnsi" w:hAnsiTheme="minorHAnsi" w:cstheme="minorHAnsi"/>
                <w:sz w:val="22"/>
                <w:szCs w:val="22"/>
                <w:lang w:val="en" w:eastAsia="en-IE"/>
              </w:rPr>
              <w:t>Inniúlacht</w:t>
            </w:r>
            <w:proofErr w:type="spellEnd"/>
            <w:r w:rsidRPr="00F807FC">
              <w:rPr>
                <w:rFonts w:asciiTheme="minorHAnsi" w:hAnsiTheme="minorHAnsi" w:cstheme="minorHAnsi"/>
                <w:sz w:val="22"/>
                <w:szCs w:val="22"/>
                <w:lang w:val="en" w:eastAsia="en-IE"/>
              </w:rPr>
              <w:t xml:space="preserve"> le </w:t>
            </w:r>
            <w:proofErr w:type="spellStart"/>
            <w:r w:rsidRPr="00F807FC">
              <w:rPr>
                <w:rFonts w:asciiTheme="minorHAnsi" w:hAnsiTheme="minorHAnsi" w:cstheme="minorHAnsi"/>
                <w:sz w:val="22"/>
                <w:szCs w:val="22"/>
                <w:lang w:val="en" w:eastAsia="en-IE"/>
              </w:rPr>
              <w:t>dualgais</w:t>
            </w:r>
            <w:proofErr w:type="spellEnd"/>
            <w:r w:rsidRPr="00F807FC">
              <w:rPr>
                <w:rFonts w:asciiTheme="minorHAnsi" w:hAnsiTheme="minorHAnsi" w:cstheme="minorHAnsi"/>
                <w:sz w:val="22"/>
                <w:szCs w:val="22"/>
                <w:lang w:val="en" w:eastAsia="en-IE"/>
              </w:rPr>
              <w:t xml:space="preserve"> an </w:t>
            </w:r>
            <w:proofErr w:type="spellStart"/>
            <w:r w:rsidRPr="00F807FC">
              <w:rPr>
                <w:rFonts w:asciiTheme="minorHAnsi" w:hAnsiTheme="minorHAnsi" w:cstheme="minorHAnsi"/>
                <w:sz w:val="22"/>
                <w:szCs w:val="22"/>
                <w:lang w:val="en" w:eastAsia="en-IE"/>
              </w:rPr>
              <w:t>phoist</w:t>
            </w:r>
            <w:proofErr w:type="spellEnd"/>
            <w:r w:rsidRPr="00F807FC">
              <w:rPr>
                <w:rFonts w:asciiTheme="minorHAnsi" w:hAnsiTheme="minorHAnsi" w:cstheme="minorHAnsi"/>
                <w:sz w:val="22"/>
                <w:szCs w:val="22"/>
                <w:lang w:val="en" w:eastAsia="en-IE"/>
              </w:rPr>
              <w:t xml:space="preserve"> a </w:t>
            </w:r>
            <w:proofErr w:type="spellStart"/>
            <w:r w:rsidRPr="00F807FC">
              <w:rPr>
                <w:rFonts w:asciiTheme="minorHAnsi" w:hAnsiTheme="minorHAnsi" w:cstheme="minorHAnsi"/>
                <w:sz w:val="22"/>
                <w:szCs w:val="22"/>
                <w:lang w:val="en" w:eastAsia="en-IE"/>
              </w:rPr>
              <w:t>chomhlíonadh</w:t>
            </w:r>
            <w:proofErr w:type="spellEnd"/>
            <w:r w:rsidRPr="00F807FC">
              <w:rPr>
                <w:rFonts w:asciiTheme="minorHAnsi" w:hAnsiTheme="minorHAnsi" w:cstheme="minorHAnsi"/>
                <w:sz w:val="22"/>
                <w:szCs w:val="22"/>
                <w:lang w:val="en" w:eastAsia="en-IE"/>
              </w:rPr>
              <w:t xml:space="preserve"> go </w:t>
            </w:r>
            <w:proofErr w:type="spellStart"/>
            <w:r w:rsidRPr="00F807FC">
              <w:rPr>
                <w:rFonts w:asciiTheme="minorHAnsi" w:hAnsiTheme="minorHAnsi" w:cstheme="minorHAnsi"/>
                <w:sz w:val="22"/>
                <w:szCs w:val="22"/>
                <w:lang w:val="en" w:eastAsia="en-IE"/>
              </w:rPr>
              <w:t>héifeachtach</w:t>
            </w:r>
            <w:proofErr w:type="spellEnd"/>
            <w:r w:rsidRPr="00F807FC">
              <w:rPr>
                <w:rFonts w:asciiTheme="minorHAnsi" w:hAnsiTheme="minorHAnsi" w:cstheme="minorHAnsi"/>
                <w:sz w:val="22"/>
                <w:szCs w:val="22"/>
                <w:lang w:val="en" w:eastAsia="en-IE"/>
              </w:rPr>
              <w:t xml:space="preserve"> </w:t>
            </w:r>
            <w:proofErr w:type="spellStart"/>
            <w:r w:rsidRPr="00F807FC">
              <w:rPr>
                <w:rFonts w:asciiTheme="minorHAnsi" w:hAnsiTheme="minorHAnsi" w:cstheme="minorHAnsi"/>
                <w:sz w:val="22"/>
                <w:szCs w:val="22"/>
                <w:lang w:val="en" w:eastAsia="en-IE"/>
              </w:rPr>
              <w:t>trí</w:t>
            </w:r>
            <w:proofErr w:type="spellEnd"/>
            <w:r w:rsidRPr="00F807FC">
              <w:rPr>
                <w:rFonts w:asciiTheme="minorHAnsi" w:hAnsiTheme="minorHAnsi" w:cstheme="minorHAnsi"/>
                <w:sz w:val="22"/>
                <w:szCs w:val="22"/>
                <w:lang w:val="en" w:eastAsia="en-IE"/>
              </w:rPr>
              <w:t xml:space="preserve"> </w:t>
            </w:r>
            <w:proofErr w:type="spellStart"/>
            <w:r w:rsidRPr="00F807FC">
              <w:rPr>
                <w:rFonts w:asciiTheme="minorHAnsi" w:hAnsiTheme="minorHAnsi" w:cstheme="minorHAnsi"/>
                <w:sz w:val="22"/>
                <w:szCs w:val="22"/>
                <w:lang w:val="en" w:eastAsia="en-IE"/>
              </w:rPr>
              <w:t>mheán</w:t>
            </w:r>
            <w:proofErr w:type="spellEnd"/>
            <w:r w:rsidRPr="00F807FC">
              <w:rPr>
                <w:rFonts w:asciiTheme="minorHAnsi" w:hAnsiTheme="minorHAnsi" w:cstheme="minorHAnsi"/>
                <w:sz w:val="22"/>
                <w:szCs w:val="22"/>
                <w:lang w:val="en" w:eastAsia="en-IE"/>
              </w:rPr>
              <w:t xml:space="preserve"> </w:t>
            </w:r>
            <w:proofErr w:type="spellStart"/>
            <w:r w:rsidRPr="00F807FC">
              <w:rPr>
                <w:rFonts w:asciiTheme="minorHAnsi" w:hAnsiTheme="minorHAnsi" w:cstheme="minorHAnsi"/>
                <w:sz w:val="22"/>
                <w:szCs w:val="22"/>
                <w:lang w:val="en" w:eastAsia="en-IE"/>
              </w:rPr>
              <w:t>na</w:t>
            </w:r>
            <w:proofErr w:type="spellEnd"/>
            <w:r w:rsidRPr="00F807FC">
              <w:rPr>
                <w:rFonts w:asciiTheme="minorHAnsi" w:hAnsiTheme="minorHAnsi" w:cstheme="minorHAnsi"/>
                <w:sz w:val="22"/>
                <w:szCs w:val="22"/>
                <w:lang w:val="en" w:eastAsia="en-IE"/>
              </w:rPr>
              <w:t xml:space="preserve"> Gaeilge / Capacity to discharge the duties of the post through the medium of Irish would be a decided advantage.</w:t>
            </w:r>
          </w:p>
          <w:p w14:paraId="07DF6E31" w14:textId="77777777" w:rsidR="005E3C2D" w:rsidRPr="00F807FC" w:rsidRDefault="005E3C2D" w:rsidP="005E3C2D">
            <w:pPr>
              <w:autoSpaceDE w:val="0"/>
              <w:autoSpaceDN w:val="0"/>
              <w:adjustRightInd w:val="0"/>
              <w:jc w:val="both"/>
              <w:rPr>
                <w:rFonts w:cstheme="minorHAnsi"/>
                <w:color w:val="000000"/>
              </w:rPr>
            </w:pPr>
          </w:p>
          <w:p w14:paraId="2192F777" w14:textId="1AA87DCD" w:rsidR="005E3C2D" w:rsidRPr="00F807FC" w:rsidRDefault="009906EA" w:rsidP="009906EA">
            <w:pPr>
              <w:autoSpaceDE w:val="0"/>
              <w:autoSpaceDN w:val="0"/>
              <w:adjustRightInd w:val="0"/>
              <w:jc w:val="both"/>
              <w:rPr>
                <w:rFonts w:cstheme="minorHAnsi"/>
                <w:b/>
                <w:bCs/>
                <w:color w:val="000000"/>
              </w:rPr>
            </w:pPr>
            <w:r w:rsidRPr="00F807FC">
              <w:rPr>
                <w:rFonts w:cstheme="minorHAnsi"/>
                <w:b/>
                <w:bCs/>
                <w:color w:val="000000"/>
              </w:rPr>
              <w:t>2.</w:t>
            </w:r>
            <w:r w:rsidR="005E3C2D" w:rsidRPr="00F807FC">
              <w:rPr>
                <w:rFonts w:cstheme="minorHAnsi"/>
                <w:b/>
                <w:bCs/>
                <w:color w:val="000000"/>
              </w:rPr>
              <w:t xml:space="preserve">Health and Character </w:t>
            </w:r>
          </w:p>
          <w:p w14:paraId="1E2C4369" w14:textId="77777777" w:rsidR="005E3C2D" w:rsidRPr="00F807FC" w:rsidRDefault="005E3C2D" w:rsidP="005E3C2D">
            <w:pPr>
              <w:autoSpaceDE w:val="0"/>
              <w:autoSpaceDN w:val="0"/>
              <w:adjustRightInd w:val="0"/>
              <w:jc w:val="both"/>
              <w:rPr>
                <w:rFonts w:cstheme="minorHAnsi"/>
                <w:color w:val="000000"/>
              </w:rPr>
            </w:pPr>
          </w:p>
          <w:p w14:paraId="2322C8F2" w14:textId="38E4A1AD" w:rsidR="005E3C2D" w:rsidRPr="00F807FC" w:rsidRDefault="005E3C2D" w:rsidP="009906EA">
            <w:pPr>
              <w:autoSpaceDE w:val="0"/>
              <w:autoSpaceDN w:val="0"/>
              <w:adjustRightInd w:val="0"/>
              <w:spacing w:line="360" w:lineRule="auto"/>
              <w:jc w:val="both"/>
              <w:rPr>
                <w:rFonts w:cstheme="minorHAnsi"/>
                <w:color w:val="000000"/>
              </w:rPr>
            </w:pPr>
            <w:r w:rsidRPr="00F807FC">
              <w:rPr>
                <w:rFonts w:cstheme="minorHAnsi"/>
                <w:b/>
                <w:bCs/>
                <w:color w:val="000000"/>
              </w:rPr>
              <w:t>2.1</w:t>
            </w:r>
            <w:r w:rsidR="009906EA" w:rsidRPr="00F807FC">
              <w:rPr>
                <w:rFonts w:cstheme="minorHAnsi"/>
                <w:b/>
                <w:bCs/>
                <w:color w:val="000000"/>
              </w:rPr>
              <w:t xml:space="preserve">   </w:t>
            </w:r>
            <w:r w:rsidRPr="00F807FC">
              <w:rPr>
                <w:rFonts w:cstheme="minorHAnsi"/>
                <w:b/>
                <w:bCs/>
                <w:color w:val="000000"/>
              </w:rPr>
              <w:t xml:space="preserve">Health </w:t>
            </w:r>
          </w:p>
          <w:p w14:paraId="0883AF6E" w14:textId="77777777" w:rsidR="005E3C2D" w:rsidRPr="00F807FC" w:rsidRDefault="005E3C2D" w:rsidP="009906E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2259951" w14:textId="77777777" w:rsidR="009906EA" w:rsidRPr="00F807FC" w:rsidRDefault="009906EA" w:rsidP="009906EA">
            <w:pPr>
              <w:autoSpaceDE w:val="0"/>
              <w:autoSpaceDN w:val="0"/>
              <w:adjustRightInd w:val="0"/>
              <w:spacing w:line="360" w:lineRule="auto"/>
              <w:jc w:val="both"/>
              <w:rPr>
                <w:rFonts w:cstheme="minorHAnsi"/>
                <w:b/>
                <w:bCs/>
                <w:color w:val="000000"/>
              </w:rPr>
            </w:pPr>
          </w:p>
          <w:p w14:paraId="72D3CAB8" w14:textId="6302167D" w:rsidR="005E3C2D" w:rsidRPr="00F807FC" w:rsidRDefault="005E3C2D" w:rsidP="009906EA">
            <w:pPr>
              <w:autoSpaceDE w:val="0"/>
              <w:autoSpaceDN w:val="0"/>
              <w:adjustRightInd w:val="0"/>
              <w:spacing w:line="360" w:lineRule="auto"/>
              <w:jc w:val="both"/>
              <w:rPr>
                <w:rFonts w:cstheme="minorHAnsi"/>
                <w:b/>
                <w:bCs/>
                <w:color w:val="000000"/>
              </w:rPr>
            </w:pPr>
            <w:r w:rsidRPr="00F807FC">
              <w:rPr>
                <w:rFonts w:cstheme="minorHAnsi"/>
                <w:b/>
                <w:bCs/>
                <w:color w:val="000000"/>
              </w:rPr>
              <w:t xml:space="preserve">2.2 Character </w:t>
            </w:r>
          </w:p>
          <w:p w14:paraId="62C8F7D0" w14:textId="16654E8D" w:rsidR="005E3C2D" w:rsidRPr="00F807FC" w:rsidRDefault="005E3C2D" w:rsidP="009906EA">
            <w:pPr>
              <w:autoSpaceDE w:val="0"/>
              <w:autoSpaceDN w:val="0"/>
              <w:adjustRightInd w:val="0"/>
              <w:spacing w:line="360" w:lineRule="auto"/>
              <w:jc w:val="both"/>
              <w:rPr>
                <w:rFonts w:cstheme="minorHAnsi"/>
                <w:color w:val="000000"/>
                <w:u w:val="single"/>
              </w:rPr>
            </w:pPr>
            <w:r w:rsidRPr="00F807FC">
              <w:rPr>
                <w:rFonts w:cstheme="minorHAnsi"/>
              </w:rPr>
              <w:t xml:space="preserve">A candidate for the office must be suitable on the grounds of character. </w:t>
            </w:r>
          </w:p>
        </w:tc>
      </w:tr>
      <w:tr w:rsidR="005C033A" w:rsidRPr="00F807FC" w14:paraId="3B3089C8" w14:textId="77777777" w:rsidTr="005E3C2D">
        <w:tc>
          <w:tcPr>
            <w:tcW w:w="1838" w:type="dxa"/>
            <w:shd w:val="clear" w:color="auto" w:fill="DEEAF6" w:themeFill="accent5" w:themeFillTint="33"/>
          </w:tcPr>
          <w:p w14:paraId="6B93D395" w14:textId="51289A2E" w:rsidR="005C033A" w:rsidRPr="00F807FC" w:rsidRDefault="00DA2C8F" w:rsidP="00641558">
            <w:pPr>
              <w:rPr>
                <w:rFonts w:eastAsia="Times New Roman" w:cstheme="minorHAnsi"/>
                <w:b/>
                <w:bCs/>
                <w:lang w:val="en-GB"/>
              </w:rPr>
            </w:pPr>
            <w:r w:rsidRPr="00F807FC">
              <w:rPr>
                <w:rFonts w:eastAsia="Times New Roman" w:cstheme="minorHAnsi"/>
                <w:b/>
                <w:bCs/>
                <w:lang w:val="en-GB"/>
              </w:rPr>
              <w:lastRenderedPageBreak/>
              <w:t xml:space="preserve">Desirable </w:t>
            </w:r>
            <w:r w:rsidR="007D4E8A" w:rsidRPr="00F807FC">
              <w:rPr>
                <w:rFonts w:eastAsia="Times New Roman" w:cstheme="minorHAnsi"/>
                <w:b/>
                <w:bCs/>
                <w:lang w:val="en-GB"/>
              </w:rPr>
              <w:t xml:space="preserve">Requirements </w:t>
            </w:r>
            <w:r w:rsidR="005C033A" w:rsidRPr="00F807FC">
              <w:rPr>
                <w:rFonts w:eastAsia="Times New Roman" w:cstheme="minorHAnsi"/>
                <w:b/>
                <w:bCs/>
                <w:lang w:val="en-GB"/>
              </w:rPr>
              <w:t xml:space="preserve"> </w:t>
            </w:r>
          </w:p>
        </w:tc>
        <w:tc>
          <w:tcPr>
            <w:tcW w:w="7512" w:type="dxa"/>
          </w:tcPr>
          <w:p w14:paraId="2128F44A" w14:textId="5734919C" w:rsidR="005C033A" w:rsidRPr="00F807FC" w:rsidRDefault="00132D3F" w:rsidP="00F807FC">
            <w:pPr>
              <w:pStyle w:val="Default"/>
              <w:spacing w:line="276" w:lineRule="auto"/>
              <w:jc w:val="both"/>
              <w:rPr>
                <w:rFonts w:asciiTheme="minorHAnsi" w:hAnsiTheme="minorHAnsi" w:cstheme="minorHAnsi"/>
                <w:sz w:val="22"/>
                <w:szCs w:val="22"/>
              </w:rPr>
            </w:pPr>
            <w:r w:rsidRPr="00F807FC">
              <w:rPr>
                <w:rFonts w:asciiTheme="minorHAnsi" w:hAnsiTheme="minorHAnsi" w:cstheme="minorHAnsi"/>
                <w:sz w:val="22"/>
                <w:szCs w:val="22"/>
              </w:rPr>
              <w:t xml:space="preserve">This post offers an opportunity for a leader with vision, energy, and excellent communication skills who understands the further education and training landscape and the role it plays in supporting life-long learning and skills development needs locally, regionally, and nationally. </w:t>
            </w:r>
            <w:r w:rsidR="003F5278" w:rsidRPr="00F807FC">
              <w:rPr>
                <w:rFonts w:asciiTheme="minorHAnsi" w:hAnsiTheme="minorHAnsi" w:cstheme="minorHAnsi"/>
                <w:sz w:val="22"/>
                <w:szCs w:val="22"/>
              </w:rPr>
              <w:t xml:space="preserve">The ideal candidate will have experience of leading transformation and change, influencing and implementing strategy and evaluation and reporting of outcomes, financial and non-financial.  </w:t>
            </w:r>
            <w:r w:rsidRPr="00F807FC">
              <w:rPr>
                <w:rFonts w:asciiTheme="minorHAnsi" w:hAnsiTheme="minorHAnsi" w:cstheme="minorHAnsi"/>
                <w:sz w:val="22"/>
                <w:szCs w:val="22"/>
              </w:rPr>
              <w:t>The</w:t>
            </w:r>
            <w:r w:rsidR="003F5278" w:rsidRPr="00F807FC">
              <w:rPr>
                <w:rFonts w:asciiTheme="minorHAnsi" w:hAnsiTheme="minorHAnsi" w:cstheme="minorHAnsi"/>
                <w:sz w:val="22"/>
                <w:szCs w:val="22"/>
              </w:rPr>
              <w:t xml:space="preserve">y </w:t>
            </w:r>
            <w:r w:rsidRPr="00F807FC">
              <w:rPr>
                <w:rFonts w:asciiTheme="minorHAnsi" w:hAnsiTheme="minorHAnsi" w:cstheme="minorHAnsi"/>
                <w:sz w:val="22"/>
                <w:szCs w:val="22"/>
              </w:rPr>
              <w:t xml:space="preserve">will </w:t>
            </w:r>
            <w:r w:rsidR="003F5278" w:rsidRPr="00F807FC">
              <w:rPr>
                <w:rFonts w:asciiTheme="minorHAnsi" w:hAnsiTheme="minorHAnsi" w:cstheme="minorHAnsi"/>
                <w:sz w:val="22"/>
                <w:szCs w:val="22"/>
              </w:rPr>
              <w:t xml:space="preserve">ideally </w:t>
            </w:r>
            <w:r w:rsidRPr="00F807FC">
              <w:rPr>
                <w:rFonts w:asciiTheme="minorHAnsi" w:hAnsiTheme="minorHAnsi" w:cstheme="minorHAnsi"/>
                <w:sz w:val="22"/>
                <w:szCs w:val="22"/>
              </w:rPr>
              <w:t>have experience of Further Education and Training across a range of programme and/or service areas</w:t>
            </w:r>
            <w:r w:rsidR="003F5278" w:rsidRPr="00F807FC">
              <w:rPr>
                <w:rFonts w:asciiTheme="minorHAnsi" w:hAnsiTheme="minorHAnsi" w:cstheme="minorHAnsi"/>
                <w:sz w:val="22"/>
                <w:szCs w:val="22"/>
              </w:rPr>
              <w:t xml:space="preserve">. </w:t>
            </w:r>
            <w:r w:rsidRPr="00F807FC">
              <w:rPr>
                <w:rFonts w:asciiTheme="minorHAnsi" w:hAnsiTheme="minorHAnsi" w:cstheme="minorHAnsi"/>
                <w:sz w:val="22"/>
                <w:szCs w:val="22"/>
              </w:rPr>
              <w:t xml:space="preserve">The post requires a dynamic, self-starting individual with experience in cross-departmental engagement and communication.  </w:t>
            </w:r>
          </w:p>
        </w:tc>
      </w:tr>
      <w:tr w:rsidR="005C033A" w:rsidRPr="00F807FC" w14:paraId="29B96932" w14:textId="77777777" w:rsidTr="005E3C2D">
        <w:tc>
          <w:tcPr>
            <w:tcW w:w="1838" w:type="dxa"/>
            <w:shd w:val="clear" w:color="auto" w:fill="DEEAF6" w:themeFill="accent5" w:themeFillTint="33"/>
          </w:tcPr>
          <w:p w14:paraId="0F2A350A" w14:textId="36E67D66" w:rsidR="005C033A" w:rsidRPr="00F807FC" w:rsidRDefault="00CA6BDD" w:rsidP="00641558">
            <w:pPr>
              <w:rPr>
                <w:rFonts w:eastAsia="Times New Roman" w:cstheme="minorHAnsi"/>
                <w:b/>
                <w:bCs/>
                <w:lang w:val="en-GB"/>
              </w:rPr>
            </w:pPr>
            <w:r w:rsidRPr="00F807FC">
              <w:rPr>
                <w:rFonts w:eastAsia="Times New Roman" w:cstheme="minorHAnsi"/>
                <w:b/>
                <w:bCs/>
                <w:lang w:val="en-GB"/>
              </w:rPr>
              <w:t>Key Duties/Areas of Responsibility</w:t>
            </w:r>
          </w:p>
        </w:tc>
        <w:tc>
          <w:tcPr>
            <w:tcW w:w="7512" w:type="dxa"/>
          </w:tcPr>
          <w:p w14:paraId="2F266DD8" w14:textId="77777777" w:rsidR="005E4160" w:rsidRDefault="00206B1A" w:rsidP="00206B1A">
            <w:pPr>
              <w:pStyle w:val="NoSpacing"/>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 xml:space="preserve">The role of the Adult Education Officer is to assist the Chief Executive and the Director of Further Education and Training (FET) in the leadership and management of FET provision in the organisation, ensuring the coordination and monitoring of activities within </w:t>
            </w:r>
            <w:r w:rsidR="005E4160">
              <w:rPr>
                <w:rFonts w:asciiTheme="minorHAnsi" w:hAnsiTheme="minorHAnsi" w:cstheme="minorHAnsi"/>
                <w:sz w:val="22"/>
                <w:szCs w:val="22"/>
                <w:lang w:val="en-GB" w:eastAsia="en-IE"/>
              </w:rPr>
              <w:t>Galway and Roscommon</w:t>
            </w:r>
            <w:r w:rsidRPr="00F807FC">
              <w:rPr>
                <w:rFonts w:asciiTheme="minorHAnsi" w:hAnsiTheme="minorHAnsi" w:cstheme="minorHAnsi"/>
                <w:sz w:val="22"/>
                <w:szCs w:val="22"/>
                <w:lang w:val="en-GB" w:eastAsia="en-IE"/>
              </w:rPr>
              <w:t xml:space="preserve"> ETB. The specific duties will include the management of a team in the planning, development, delivery and evaluation of the Further Education and Training Services specific areas of responsibility will include, but are not limited to, the following:</w:t>
            </w:r>
          </w:p>
          <w:p w14:paraId="03E44430" w14:textId="5EC052D5" w:rsidR="00206B1A" w:rsidRPr="00F807FC" w:rsidRDefault="00206B1A" w:rsidP="005E4160">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Working closely with fellow members of the FET Senior Management Team</w:t>
            </w:r>
            <w:r w:rsidR="005E4160">
              <w:rPr>
                <w:rFonts w:asciiTheme="minorHAnsi" w:hAnsiTheme="minorHAnsi" w:cstheme="minorHAnsi"/>
                <w:sz w:val="22"/>
                <w:szCs w:val="22"/>
                <w:lang w:val="en-GB" w:eastAsia="en-IE"/>
              </w:rPr>
              <w:t>.</w:t>
            </w:r>
          </w:p>
          <w:p w14:paraId="67189A43" w14:textId="1336B12A"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Lead and support the development of structures to enhance the delivery of an integrated FET service within the context of GRETB’s strategic vision and values</w:t>
            </w:r>
            <w:r w:rsidR="005E4160">
              <w:rPr>
                <w:rFonts w:asciiTheme="minorHAnsi" w:hAnsiTheme="minorHAnsi" w:cstheme="minorHAnsi"/>
                <w:sz w:val="22"/>
                <w:szCs w:val="22"/>
                <w:lang w:val="en-GB" w:eastAsia="en-IE"/>
              </w:rPr>
              <w:t>.</w:t>
            </w:r>
          </w:p>
          <w:p w14:paraId="35E2D85A" w14:textId="2F1E16D8"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eastAsia="en-IE"/>
              </w:rPr>
              <w:t>Lead and support a team of FET professionals, ensuring their skills and expertise are effectively utilised to enhance the quality of FET delivery and contribute to the achievement of GRETB’s strategic goals</w:t>
            </w:r>
            <w:r w:rsidR="00EC2065" w:rsidRPr="00F807FC">
              <w:rPr>
                <w:rFonts w:asciiTheme="minorHAnsi" w:hAnsiTheme="minorHAnsi" w:cstheme="minorHAnsi"/>
                <w:sz w:val="22"/>
                <w:szCs w:val="22"/>
                <w:lang w:eastAsia="en-IE"/>
              </w:rPr>
              <w:t>.</w:t>
            </w:r>
          </w:p>
          <w:p w14:paraId="5A92D0A2" w14:textId="16C29ABF"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lastRenderedPageBreak/>
              <w:t>Manage and co-ordinate the strategic development and delivery of FET provision within GRETB, aligning with identified priorities, strategic performance agreements and Government policy.</w:t>
            </w:r>
          </w:p>
          <w:p w14:paraId="2AE2D696" w14:textId="77777777" w:rsidR="00EC2065" w:rsidRPr="00F807FC" w:rsidRDefault="00EC2065"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Promote innovative approaches to FET provision that align with the National FET Strategy, and GRETB’s strategic goals.</w:t>
            </w:r>
          </w:p>
          <w:p w14:paraId="4D5AABD2" w14:textId="0E9FA404"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Oversee the allocation and management of FET resources in line with best practices, governance, and compliance frameworks to deliver specified outcomes within agreed timeframes.</w:t>
            </w:r>
          </w:p>
          <w:p w14:paraId="2A7E7061" w14:textId="1E569E01"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Ensure effective planning and budgeting to deliver on FET priorities across the ETB.</w:t>
            </w:r>
          </w:p>
          <w:p w14:paraId="4A7F99E1" w14:textId="33C60BE9"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Ensure the maintenance of appropriate documentation, reports, and records for SOLAS, Department of Further and Higher Education, Research, Innovation and Science (DFHERIS), Department of Education and Youth, and internal/external audit requirements.</w:t>
            </w:r>
          </w:p>
          <w:p w14:paraId="1C3F1738" w14:textId="54070FF1"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Support the implementation of GRETB’s Quality Assurance (QA) system for all FET programmes, in line with the Qualifications and Quality Assurance (Education &amp; Training) Act 2012,</w:t>
            </w:r>
          </w:p>
          <w:p w14:paraId="516C62EC" w14:textId="69EE2446"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Ensure the integration of FET programmes and support services across GRETB through close collaboration with all stakeholders.</w:t>
            </w:r>
          </w:p>
          <w:p w14:paraId="461BE2E2" w14:textId="77777777"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Contribute to the development, implementation, and review of Service Plans, Strategic Performance Agreements, and Annual Reports.</w:t>
            </w:r>
          </w:p>
          <w:p w14:paraId="36DBD3AA" w14:textId="46EC6F7B"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Lead the development of policies, procedures, operational guidelines, and monitoring/reporting structures as may be required.</w:t>
            </w:r>
          </w:p>
          <w:p w14:paraId="728DD394" w14:textId="03E20784"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Lead and support the development of innovative and responsive learning programmes that enhance the quality of the learner experience, where appropriate.</w:t>
            </w:r>
          </w:p>
          <w:p w14:paraId="45FAD1F9" w14:textId="6A58F7F4"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Participate in quality assurance reviews, including QQI QA Reviews, Quality Improvement Plans, and internal/external audits.</w:t>
            </w:r>
          </w:p>
          <w:p w14:paraId="42560504" w14:textId="4BF7AF58"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As a member of the FET Senior management Team, support and engage in ongoing communication strategies to keep staff informed about developments in FET.</w:t>
            </w:r>
          </w:p>
          <w:p w14:paraId="790B2FD5" w14:textId="68B586B8"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 xml:space="preserve">Fulfil the requirements of SOLAS, DFHERIS, and </w:t>
            </w:r>
            <w:r w:rsidR="00DC60AB" w:rsidRPr="00F807FC">
              <w:rPr>
                <w:rFonts w:asciiTheme="minorHAnsi" w:hAnsiTheme="minorHAnsi" w:cstheme="minorHAnsi"/>
                <w:sz w:val="22"/>
                <w:szCs w:val="22"/>
                <w:lang w:val="en-GB" w:eastAsia="en-IE"/>
              </w:rPr>
              <w:t>DE&amp;Y</w:t>
            </w:r>
            <w:r w:rsidRPr="00F807FC">
              <w:rPr>
                <w:rFonts w:asciiTheme="minorHAnsi" w:hAnsiTheme="minorHAnsi" w:cstheme="minorHAnsi"/>
                <w:sz w:val="22"/>
                <w:szCs w:val="22"/>
                <w:lang w:val="en-GB" w:eastAsia="en-IE"/>
              </w:rPr>
              <w:t xml:space="preserve"> in planning, monitoring, and reporting on FET programmes, including FARR, PLSS, and other reporting mechanisms</w:t>
            </w:r>
            <w:r w:rsidR="00DC60AB" w:rsidRPr="00F807FC">
              <w:rPr>
                <w:rFonts w:asciiTheme="minorHAnsi" w:hAnsiTheme="minorHAnsi" w:cstheme="minorHAnsi"/>
                <w:sz w:val="22"/>
                <w:szCs w:val="22"/>
                <w:lang w:val="en-GB" w:eastAsia="en-IE"/>
              </w:rPr>
              <w:t>.</w:t>
            </w:r>
          </w:p>
          <w:p w14:paraId="02F69EB0" w14:textId="30C7D56A"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Work collaboratively with agencies, statutory bodies, and community organisations to ensure an integrated approach to FET service provision</w:t>
            </w:r>
            <w:r w:rsidR="00DC60AB" w:rsidRPr="00F807FC">
              <w:rPr>
                <w:rFonts w:asciiTheme="minorHAnsi" w:hAnsiTheme="minorHAnsi" w:cstheme="minorHAnsi"/>
                <w:sz w:val="22"/>
                <w:szCs w:val="22"/>
                <w:lang w:val="en-GB" w:eastAsia="en-IE"/>
              </w:rPr>
              <w:t>.</w:t>
            </w:r>
          </w:p>
          <w:p w14:paraId="772A502F" w14:textId="27D6927F" w:rsidR="00206B1A"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Carry out the lawful instructions of the Board and Chief Executive, fulfilling all requisite duties as a member of the senior management team, including budgetary oversight and asset management</w:t>
            </w:r>
            <w:r w:rsidR="00EC2065" w:rsidRPr="00F807FC">
              <w:rPr>
                <w:rFonts w:asciiTheme="minorHAnsi" w:hAnsiTheme="minorHAnsi" w:cstheme="minorHAnsi"/>
                <w:sz w:val="22"/>
                <w:szCs w:val="22"/>
                <w:lang w:val="en-GB" w:eastAsia="en-IE"/>
              </w:rPr>
              <w:t>.</w:t>
            </w:r>
          </w:p>
          <w:p w14:paraId="5C1E718A" w14:textId="18196344" w:rsidR="00B77DC3" w:rsidRPr="00F807FC" w:rsidRDefault="00206B1A" w:rsidP="00EC2065">
            <w:pPr>
              <w:pStyle w:val="NoSpacing"/>
              <w:numPr>
                <w:ilvl w:val="0"/>
                <w:numId w:val="31"/>
              </w:numPr>
              <w:jc w:val="both"/>
              <w:rPr>
                <w:rFonts w:asciiTheme="minorHAnsi" w:hAnsiTheme="minorHAnsi" w:cstheme="minorHAnsi"/>
                <w:sz w:val="22"/>
                <w:szCs w:val="22"/>
                <w:lang w:val="en-GB" w:eastAsia="en-IE"/>
              </w:rPr>
            </w:pPr>
            <w:r w:rsidRPr="00F807FC">
              <w:rPr>
                <w:rFonts w:asciiTheme="minorHAnsi" w:hAnsiTheme="minorHAnsi" w:cstheme="minorHAnsi"/>
                <w:sz w:val="22"/>
                <w:szCs w:val="22"/>
                <w:lang w:val="en-GB" w:eastAsia="en-IE"/>
              </w:rPr>
              <w:t xml:space="preserve">Develop strategic partnerships and alliances that enhance the work of </w:t>
            </w:r>
            <w:r w:rsidR="00EC2065" w:rsidRPr="00F807FC">
              <w:rPr>
                <w:rFonts w:asciiTheme="minorHAnsi" w:hAnsiTheme="minorHAnsi" w:cstheme="minorHAnsi"/>
                <w:sz w:val="22"/>
                <w:szCs w:val="22"/>
                <w:lang w:val="en-GB" w:eastAsia="en-IE"/>
              </w:rPr>
              <w:t>GR</w:t>
            </w:r>
            <w:r w:rsidRPr="00F807FC">
              <w:rPr>
                <w:rFonts w:asciiTheme="minorHAnsi" w:hAnsiTheme="minorHAnsi" w:cstheme="minorHAnsi"/>
                <w:sz w:val="22"/>
                <w:szCs w:val="22"/>
                <w:lang w:val="en-GB" w:eastAsia="en-IE"/>
              </w:rPr>
              <w:t>ETB</w:t>
            </w:r>
            <w:r w:rsidR="00EC2065" w:rsidRPr="00F807FC">
              <w:rPr>
                <w:rFonts w:asciiTheme="minorHAnsi" w:hAnsiTheme="minorHAnsi" w:cstheme="minorHAnsi"/>
                <w:sz w:val="22"/>
                <w:szCs w:val="22"/>
                <w:lang w:val="en-GB" w:eastAsia="en-IE"/>
              </w:rPr>
              <w:t xml:space="preserve"> and represent GRETB on relevant local, regional, and national statutory and voluntary organisations.</w:t>
            </w:r>
          </w:p>
          <w:p w14:paraId="114731E2" w14:textId="77777777" w:rsidR="00B77DC3" w:rsidRPr="00F807FC" w:rsidRDefault="00B77DC3" w:rsidP="004429D7">
            <w:pPr>
              <w:pStyle w:val="NoSpacing"/>
              <w:jc w:val="both"/>
              <w:rPr>
                <w:rFonts w:asciiTheme="minorHAnsi" w:hAnsiTheme="minorHAnsi" w:cstheme="minorHAnsi"/>
                <w:sz w:val="22"/>
                <w:szCs w:val="22"/>
                <w:lang w:val="en-US" w:eastAsia="en-IE"/>
              </w:rPr>
            </w:pPr>
          </w:p>
          <w:p w14:paraId="614185DD" w14:textId="2842DE58" w:rsidR="00CA6BDD" w:rsidRPr="00F807FC" w:rsidRDefault="00DA2C8F" w:rsidP="004429D7">
            <w:pPr>
              <w:pStyle w:val="NoSpacing"/>
              <w:jc w:val="both"/>
              <w:rPr>
                <w:rFonts w:asciiTheme="minorHAnsi" w:hAnsiTheme="minorHAnsi" w:cstheme="minorHAnsi"/>
                <w:sz w:val="22"/>
                <w:szCs w:val="22"/>
                <w:lang w:val="en-US" w:eastAsia="en-IE"/>
              </w:rPr>
            </w:pPr>
            <w:r w:rsidRPr="00F807FC">
              <w:rPr>
                <w:rFonts w:asciiTheme="minorHAnsi" w:hAnsiTheme="minorHAnsi" w:cstheme="minorHAnsi"/>
                <w:sz w:val="22"/>
                <w:szCs w:val="22"/>
                <w:lang w:val="en-US" w:eastAsia="en-IE"/>
              </w:rPr>
              <w:t xml:space="preserve">The </w:t>
            </w:r>
            <w:proofErr w:type="gramStart"/>
            <w:r w:rsidRPr="00F807FC">
              <w:rPr>
                <w:rFonts w:asciiTheme="minorHAnsi" w:hAnsiTheme="minorHAnsi" w:cstheme="minorHAnsi"/>
                <w:sz w:val="22"/>
                <w:szCs w:val="22"/>
                <w:lang w:val="en-US" w:eastAsia="en-IE"/>
              </w:rPr>
              <w:t>particular duties</w:t>
            </w:r>
            <w:proofErr w:type="gramEnd"/>
            <w:r w:rsidRPr="00F807FC">
              <w:rPr>
                <w:rFonts w:asciiTheme="minorHAnsi" w:hAnsiTheme="minorHAnsi" w:cstheme="minorHAnsi"/>
                <w:sz w:val="22"/>
                <w:szCs w:val="22"/>
                <w:lang w:val="en-US" w:eastAsia="en-IE"/>
              </w:rPr>
              <w:t xml:space="preserve"> and responsibilities attached to the post may vary from time to time, without changing the general character of the duties or level of responsibilities entailed.  The post holder may therefore be required to perform duties appropriate to the post, other than those detailed below and take </w:t>
            </w:r>
            <w:r w:rsidRPr="00F807FC">
              <w:rPr>
                <w:rFonts w:asciiTheme="minorHAnsi" w:hAnsiTheme="minorHAnsi" w:cstheme="minorHAnsi"/>
                <w:sz w:val="22"/>
                <w:szCs w:val="22"/>
                <w:lang w:val="en-US" w:eastAsia="en-IE"/>
              </w:rPr>
              <w:lastRenderedPageBreak/>
              <w:t xml:space="preserve">instruction from and report </w:t>
            </w:r>
            <w:proofErr w:type="gramStart"/>
            <w:r w:rsidRPr="00F807FC">
              <w:rPr>
                <w:rFonts w:asciiTheme="minorHAnsi" w:hAnsiTheme="minorHAnsi" w:cstheme="minorHAnsi"/>
                <w:sz w:val="22"/>
                <w:szCs w:val="22"/>
                <w:lang w:val="en-US" w:eastAsia="en-IE"/>
              </w:rPr>
              <w:t>to,</w:t>
            </w:r>
            <w:proofErr w:type="gramEnd"/>
            <w:r w:rsidRPr="00F807FC">
              <w:rPr>
                <w:rFonts w:asciiTheme="minorHAnsi" w:hAnsiTheme="minorHAnsi" w:cstheme="minorHAnsi"/>
                <w:sz w:val="22"/>
                <w:szCs w:val="22"/>
                <w:lang w:val="en-US" w:eastAsia="en-IE"/>
              </w:rPr>
              <w:t xml:space="preserve"> an appropriate Officer or such designated Officer as may be assigned from time to time by GRETB.</w:t>
            </w:r>
          </w:p>
        </w:tc>
      </w:tr>
      <w:tr w:rsidR="005C033A" w:rsidRPr="00F807FC" w14:paraId="076BE2A0" w14:textId="77777777" w:rsidTr="005E3C2D">
        <w:tc>
          <w:tcPr>
            <w:tcW w:w="1838" w:type="dxa"/>
            <w:shd w:val="clear" w:color="auto" w:fill="DEEAF6" w:themeFill="accent5" w:themeFillTint="33"/>
          </w:tcPr>
          <w:p w14:paraId="0BBFE8E8" w14:textId="530C7BE0" w:rsidR="005C033A" w:rsidRPr="00F807FC" w:rsidRDefault="005C033A" w:rsidP="005C033A">
            <w:pPr>
              <w:jc w:val="both"/>
              <w:rPr>
                <w:rFonts w:eastAsia="Times New Roman" w:cstheme="minorHAnsi"/>
                <w:b/>
                <w:bCs/>
                <w:lang w:val="en-GB"/>
              </w:rPr>
            </w:pPr>
            <w:r w:rsidRPr="00F807FC">
              <w:rPr>
                <w:rFonts w:eastAsia="Times New Roman" w:cstheme="minorHAnsi"/>
                <w:b/>
                <w:bCs/>
                <w:lang w:val="en-GB"/>
              </w:rPr>
              <w:lastRenderedPageBreak/>
              <w:t xml:space="preserve">Competencies </w:t>
            </w:r>
          </w:p>
        </w:tc>
        <w:tc>
          <w:tcPr>
            <w:tcW w:w="7512" w:type="dxa"/>
          </w:tcPr>
          <w:p w14:paraId="52921DE7" w14:textId="2A98688E" w:rsidR="007D4E8A" w:rsidRPr="00F807FC" w:rsidRDefault="00653A4F" w:rsidP="003A303A">
            <w:pPr>
              <w:pStyle w:val="NoSpacing"/>
              <w:numPr>
                <w:ilvl w:val="0"/>
                <w:numId w:val="12"/>
              </w:numPr>
              <w:rPr>
                <w:rFonts w:asciiTheme="minorHAnsi" w:hAnsiTheme="minorHAnsi" w:cstheme="minorHAnsi"/>
                <w:sz w:val="22"/>
                <w:szCs w:val="22"/>
              </w:rPr>
            </w:pPr>
            <w:r w:rsidRPr="00F807FC">
              <w:rPr>
                <w:rFonts w:asciiTheme="minorHAnsi" w:hAnsiTheme="minorHAnsi" w:cstheme="minorHAnsi"/>
                <w:sz w:val="22"/>
                <w:szCs w:val="22"/>
              </w:rPr>
              <w:t xml:space="preserve">Team </w:t>
            </w:r>
            <w:r w:rsidR="007D4E8A" w:rsidRPr="00F807FC">
              <w:rPr>
                <w:rFonts w:asciiTheme="minorHAnsi" w:hAnsiTheme="minorHAnsi" w:cstheme="minorHAnsi"/>
                <w:sz w:val="22"/>
                <w:szCs w:val="22"/>
              </w:rPr>
              <w:t>Leadership</w:t>
            </w:r>
          </w:p>
          <w:p w14:paraId="61D73A3F" w14:textId="185039FD" w:rsidR="007D4E8A" w:rsidRPr="00F807FC" w:rsidRDefault="007D4E8A" w:rsidP="003A303A">
            <w:pPr>
              <w:pStyle w:val="NoSpacing"/>
              <w:numPr>
                <w:ilvl w:val="0"/>
                <w:numId w:val="12"/>
              </w:numPr>
              <w:rPr>
                <w:rFonts w:asciiTheme="minorHAnsi" w:hAnsiTheme="minorHAnsi" w:cstheme="minorHAnsi"/>
                <w:sz w:val="22"/>
                <w:szCs w:val="22"/>
              </w:rPr>
            </w:pPr>
            <w:r w:rsidRPr="00F807FC">
              <w:rPr>
                <w:rFonts w:asciiTheme="minorHAnsi" w:hAnsiTheme="minorHAnsi" w:cstheme="minorHAnsi"/>
                <w:sz w:val="22"/>
                <w:szCs w:val="22"/>
              </w:rPr>
              <w:t>Analysis and Decision Making</w:t>
            </w:r>
          </w:p>
          <w:p w14:paraId="401A5116" w14:textId="1C30FD30" w:rsidR="007D4E8A" w:rsidRPr="00F807FC" w:rsidRDefault="007D4E8A" w:rsidP="003A303A">
            <w:pPr>
              <w:pStyle w:val="NoSpacing"/>
              <w:numPr>
                <w:ilvl w:val="0"/>
                <w:numId w:val="12"/>
              </w:numPr>
              <w:rPr>
                <w:rFonts w:asciiTheme="minorHAnsi" w:hAnsiTheme="minorHAnsi" w:cstheme="minorHAnsi"/>
                <w:sz w:val="22"/>
                <w:szCs w:val="22"/>
              </w:rPr>
            </w:pPr>
            <w:r w:rsidRPr="00F807FC">
              <w:rPr>
                <w:rFonts w:asciiTheme="minorHAnsi" w:hAnsiTheme="minorHAnsi" w:cstheme="minorHAnsi"/>
                <w:sz w:val="22"/>
                <w:szCs w:val="22"/>
              </w:rPr>
              <w:t xml:space="preserve">Management and Delivery of Results                     </w:t>
            </w:r>
          </w:p>
          <w:p w14:paraId="065DCE4C" w14:textId="03B391B8" w:rsidR="007D4E8A" w:rsidRPr="00F807FC" w:rsidRDefault="007D4E8A" w:rsidP="003A303A">
            <w:pPr>
              <w:pStyle w:val="NoSpacing"/>
              <w:numPr>
                <w:ilvl w:val="0"/>
                <w:numId w:val="12"/>
              </w:numPr>
              <w:rPr>
                <w:rFonts w:asciiTheme="minorHAnsi" w:hAnsiTheme="minorHAnsi" w:cstheme="minorHAnsi"/>
                <w:sz w:val="22"/>
                <w:szCs w:val="22"/>
              </w:rPr>
            </w:pPr>
            <w:r w:rsidRPr="00F807FC">
              <w:rPr>
                <w:rFonts w:asciiTheme="minorHAnsi" w:hAnsiTheme="minorHAnsi" w:cstheme="minorHAnsi"/>
                <w:sz w:val="22"/>
                <w:szCs w:val="22"/>
              </w:rPr>
              <w:t>Interpersonal and Communication Skills</w:t>
            </w:r>
          </w:p>
          <w:p w14:paraId="78FCF667" w14:textId="7C1A48B2" w:rsidR="007D4E8A" w:rsidRPr="00F807FC" w:rsidRDefault="007D4E8A" w:rsidP="003A303A">
            <w:pPr>
              <w:pStyle w:val="NoSpacing"/>
              <w:numPr>
                <w:ilvl w:val="0"/>
                <w:numId w:val="12"/>
              </w:numPr>
              <w:rPr>
                <w:rFonts w:asciiTheme="minorHAnsi" w:hAnsiTheme="minorHAnsi" w:cstheme="minorHAnsi"/>
                <w:sz w:val="22"/>
                <w:szCs w:val="22"/>
              </w:rPr>
            </w:pPr>
            <w:r w:rsidRPr="00F807FC">
              <w:rPr>
                <w:rFonts w:asciiTheme="minorHAnsi" w:hAnsiTheme="minorHAnsi" w:cstheme="minorHAnsi"/>
                <w:sz w:val="22"/>
                <w:szCs w:val="22"/>
              </w:rPr>
              <w:t>Specialist Knowledge and Expertise</w:t>
            </w:r>
          </w:p>
          <w:p w14:paraId="5C56C261" w14:textId="1B85C4EE" w:rsidR="00DA2C8F" w:rsidRPr="00F807FC" w:rsidRDefault="007D4E8A" w:rsidP="003A303A">
            <w:pPr>
              <w:pStyle w:val="NoSpacing"/>
              <w:numPr>
                <w:ilvl w:val="0"/>
                <w:numId w:val="12"/>
              </w:numPr>
              <w:rPr>
                <w:rFonts w:asciiTheme="minorHAnsi" w:hAnsiTheme="minorHAnsi" w:cstheme="minorHAnsi"/>
                <w:sz w:val="22"/>
                <w:szCs w:val="22"/>
              </w:rPr>
            </w:pPr>
            <w:r w:rsidRPr="00F807FC">
              <w:rPr>
                <w:rFonts w:asciiTheme="minorHAnsi" w:hAnsiTheme="minorHAnsi" w:cstheme="minorHAnsi"/>
                <w:sz w:val="22"/>
                <w:szCs w:val="22"/>
              </w:rPr>
              <w:t>Drive and Commitment to Public Service Values</w:t>
            </w:r>
          </w:p>
        </w:tc>
      </w:tr>
      <w:tr w:rsidR="005C033A" w:rsidRPr="00F807FC" w14:paraId="4C617F81" w14:textId="77777777" w:rsidTr="005E3C2D">
        <w:tc>
          <w:tcPr>
            <w:tcW w:w="1838" w:type="dxa"/>
            <w:shd w:val="clear" w:color="auto" w:fill="DEEAF6" w:themeFill="accent5" w:themeFillTint="33"/>
          </w:tcPr>
          <w:p w14:paraId="40C058B0" w14:textId="77AD9FA1" w:rsidR="005C033A" w:rsidRPr="00F807FC" w:rsidRDefault="005C033A" w:rsidP="003E40CD">
            <w:pPr>
              <w:rPr>
                <w:rFonts w:eastAsia="Times New Roman" w:cstheme="minorHAnsi"/>
                <w:b/>
                <w:bCs/>
                <w:lang w:val="en-GB"/>
              </w:rPr>
            </w:pPr>
            <w:r w:rsidRPr="00F807FC">
              <w:rPr>
                <w:rFonts w:eastAsia="Times New Roman" w:cstheme="minorHAnsi"/>
                <w:b/>
                <w:bCs/>
                <w:lang w:val="en-GB"/>
              </w:rPr>
              <w:t xml:space="preserve">Terms &amp; </w:t>
            </w:r>
            <w:r w:rsidR="00EC5E3D" w:rsidRPr="00F807FC">
              <w:rPr>
                <w:rFonts w:eastAsia="Times New Roman" w:cstheme="minorHAnsi"/>
                <w:b/>
                <w:bCs/>
                <w:lang w:val="en-GB"/>
              </w:rPr>
              <w:t>Conditions</w:t>
            </w:r>
            <w:r w:rsidRPr="00F807FC">
              <w:rPr>
                <w:rFonts w:eastAsia="Times New Roman" w:cstheme="minorHAnsi"/>
                <w:b/>
                <w:bCs/>
                <w:lang w:val="en-GB"/>
              </w:rPr>
              <w:t xml:space="preserve"> of Appointment</w:t>
            </w:r>
          </w:p>
        </w:tc>
        <w:tc>
          <w:tcPr>
            <w:tcW w:w="7512" w:type="dxa"/>
          </w:tcPr>
          <w:p w14:paraId="7BDEBE4E" w14:textId="12D8A417" w:rsidR="005C033A" w:rsidRPr="00F807FC" w:rsidRDefault="005C033A" w:rsidP="003A303A">
            <w:pPr>
              <w:pStyle w:val="NoSpacing"/>
              <w:numPr>
                <w:ilvl w:val="0"/>
                <w:numId w:val="1"/>
              </w:numPr>
              <w:jc w:val="both"/>
              <w:rPr>
                <w:rFonts w:asciiTheme="minorHAnsi" w:hAnsiTheme="minorHAnsi" w:cstheme="minorHAnsi"/>
                <w:sz w:val="22"/>
                <w:szCs w:val="22"/>
              </w:rPr>
            </w:pPr>
            <w:r w:rsidRPr="00F807FC">
              <w:rPr>
                <w:rFonts w:asciiTheme="minorHAnsi" w:hAnsiTheme="minorHAnsi" w:cstheme="minorHAnsi"/>
                <w:sz w:val="22"/>
                <w:szCs w:val="22"/>
              </w:rPr>
              <w:t>Any offer will be subject to the receipt of two satisfactory references</w:t>
            </w:r>
          </w:p>
          <w:p w14:paraId="650F846D" w14:textId="77777777" w:rsidR="005C033A" w:rsidRPr="00F807FC" w:rsidRDefault="005C033A" w:rsidP="003A303A">
            <w:pPr>
              <w:pStyle w:val="NoSpacing"/>
              <w:numPr>
                <w:ilvl w:val="0"/>
                <w:numId w:val="1"/>
              </w:numPr>
              <w:jc w:val="both"/>
              <w:rPr>
                <w:rFonts w:asciiTheme="minorHAnsi" w:hAnsiTheme="minorHAnsi" w:cstheme="minorHAnsi"/>
                <w:sz w:val="22"/>
                <w:szCs w:val="22"/>
              </w:rPr>
            </w:pPr>
            <w:r w:rsidRPr="00F807FC">
              <w:rPr>
                <w:rFonts w:asciiTheme="minorHAnsi" w:hAnsiTheme="minorHAnsi" w:cstheme="minorHAnsi"/>
                <w:sz w:val="22"/>
                <w:szCs w:val="22"/>
              </w:rPr>
              <w:t>The appointment will have a probationary period, details of which will be stipulated in the contract</w:t>
            </w:r>
          </w:p>
          <w:p w14:paraId="3A9AB60D" w14:textId="77777777" w:rsidR="005C033A" w:rsidRPr="00F807FC" w:rsidRDefault="005C033A" w:rsidP="003A303A">
            <w:pPr>
              <w:pStyle w:val="NoSpacing"/>
              <w:numPr>
                <w:ilvl w:val="0"/>
                <w:numId w:val="1"/>
              </w:numPr>
              <w:jc w:val="both"/>
              <w:rPr>
                <w:rFonts w:asciiTheme="minorHAnsi" w:hAnsiTheme="minorHAnsi" w:cstheme="minorHAnsi"/>
                <w:sz w:val="22"/>
                <w:szCs w:val="22"/>
              </w:rPr>
            </w:pPr>
            <w:r w:rsidRPr="00F807FC">
              <w:rPr>
                <w:rFonts w:asciiTheme="minorHAnsi" w:hAnsiTheme="minorHAnsi" w:cstheme="minorHAnsi"/>
                <w:sz w:val="22"/>
                <w:szCs w:val="22"/>
              </w:rPr>
              <w:t xml:space="preserve">GRETB reserves the right to transfer staff as the needs of the organisation dictate. </w:t>
            </w:r>
          </w:p>
          <w:p w14:paraId="6A71E4C5" w14:textId="77777777" w:rsidR="005C033A" w:rsidRPr="00F807FC" w:rsidRDefault="005C033A" w:rsidP="003A303A">
            <w:pPr>
              <w:pStyle w:val="NoSpacing"/>
              <w:numPr>
                <w:ilvl w:val="0"/>
                <w:numId w:val="1"/>
              </w:numPr>
              <w:jc w:val="both"/>
              <w:rPr>
                <w:rFonts w:asciiTheme="minorHAnsi" w:hAnsiTheme="minorHAnsi" w:cstheme="minorHAnsi"/>
                <w:sz w:val="22"/>
                <w:szCs w:val="22"/>
              </w:rPr>
            </w:pPr>
            <w:r w:rsidRPr="00F807FC">
              <w:rPr>
                <w:rFonts w:asciiTheme="minorHAnsi" w:hAnsiTheme="minorHAnsi" w:cstheme="minorHAnsi"/>
                <w:sz w:val="22"/>
                <w:szCs w:val="22"/>
              </w:rPr>
              <w:t xml:space="preserve">The person appointed will be required contribute to the relevant Superannuation Scheme. </w:t>
            </w:r>
          </w:p>
          <w:p w14:paraId="2E173BE5" w14:textId="1AD728A1" w:rsidR="008C5E79" w:rsidRPr="00F807FC" w:rsidRDefault="00EC5E3D" w:rsidP="004429D7">
            <w:pPr>
              <w:pStyle w:val="NoSpacing"/>
              <w:numPr>
                <w:ilvl w:val="0"/>
                <w:numId w:val="1"/>
              </w:numPr>
              <w:jc w:val="both"/>
              <w:rPr>
                <w:rFonts w:asciiTheme="minorHAnsi" w:hAnsiTheme="minorHAnsi" w:cstheme="minorHAnsi"/>
                <w:b/>
                <w:bCs/>
                <w:sz w:val="22"/>
                <w:szCs w:val="22"/>
              </w:rPr>
            </w:pPr>
            <w:r w:rsidRPr="00F807FC">
              <w:rPr>
                <w:rFonts w:asciiTheme="minorHAnsi" w:hAnsiTheme="minorHAnsi" w:cstheme="minorHAnsi"/>
                <w:sz w:val="22"/>
                <w:szCs w:val="22"/>
              </w:rPr>
              <w:t>Extern work may not be undertaken without prior consent of GRETB.</w:t>
            </w:r>
            <w:r w:rsidRPr="00F807FC">
              <w:rPr>
                <w:rFonts w:asciiTheme="minorHAnsi" w:hAnsiTheme="minorHAnsi" w:cstheme="minorHAnsi"/>
                <w:b/>
                <w:bCs/>
                <w:sz w:val="22"/>
                <w:szCs w:val="22"/>
              </w:rPr>
              <w:t xml:space="preserve"> </w:t>
            </w:r>
          </w:p>
        </w:tc>
      </w:tr>
      <w:tr w:rsidR="00EC5E3D" w:rsidRPr="00F807FC" w14:paraId="5968B79F" w14:textId="77777777" w:rsidTr="005E3C2D">
        <w:tc>
          <w:tcPr>
            <w:tcW w:w="1838" w:type="dxa"/>
            <w:shd w:val="clear" w:color="auto" w:fill="DEEAF6" w:themeFill="accent5" w:themeFillTint="33"/>
          </w:tcPr>
          <w:p w14:paraId="1C54F8F6" w14:textId="20001C15" w:rsidR="00EC5E3D" w:rsidRPr="00F807FC" w:rsidRDefault="00EC5E3D" w:rsidP="005C033A">
            <w:pPr>
              <w:jc w:val="both"/>
              <w:rPr>
                <w:rFonts w:eastAsia="Times New Roman" w:cstheme="minorHAnsi"/>
                <w:b/>
                <w:bCs/>
                <w:lang w:val="en-GB"/>
              </w:rPr>
            </w:pPr>
            <w:r w:rsidRPr="00F807FC">
              <w:rPr>
                <w:rFonts w:eastAsia="Times New Roman" w:cstheme="minorHAnsi"/>
                <w:b/>
                <w:bCs/>
                <w:lang w:val="en-GB"/>
              </w:rPr>
              <w:t xml:space="preserve">Health </w:t>
            </w:r>
          </w:p>
        </w:tc>
        <w:tc>
          <w:tcPr>
            <w:tcW w:w="7512" w:type="dxa"/>
          </w:tcPr>
          <w:p w14:paraId="31F14FFF" w14:textId="77777777" w:rsidR="00EC5E3D" w:rsidRPr="00F807FC" w:rsidRDefault="00EC5E3D" w:rsidP="003A303A">
            <w:pPr>
              <w:pStyle w:val="NoSpacing"/>
              <w:numPr>
                <w:ilvl w:val="0"/>
                <w:numId w:val="2"/>
              </w:numPr>
              <w:jc w:val="both"/>
              <w:rPr>
                <w:rFonts w:asciiTheme="minorHAnsi" w:hAnsiTheme="minorHAnsi" w:cstheme="minorHAnsi"/>
                <w:sz w:val="22"/>
                <w:szCs w:val="22"/>
              </w:rPr>
            </w:pPr>
            <w:r w:rsidRPr="00F807FC">
              <w:rPr>
                <w:rFonts w:asciiTheme="minorHAnsi" w:hAnsiTheme="minorHAnsi" w:cstheme="minorHAnsi"/>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2DFA926" w14:textId="1A070853" w:rsidR="008C5E79" w:rsidRPr="00F807FC" w:rsidRDefault="00EC5E3D" w:rsidP="004429D7">
            <w:pPr>
              <w:pStyle w:val="NoSpacing"/>
              <w:numPr>
                <w:ilvl w:val="0"/>
                <w:numId w:val="1"/>
              </w:numPr>
              <w:jc w:val="both"/>
              <w:rPr>
                <w:rFonts w:asciiTheme="minorHAnsi" w:hAnsiTheme="minorHAnsi" w:cstheme="minorHAnsi"/>
                <w:b/>
                <w:bCs/>
                <w:sz w:val="22"/>
                <w:szCs w:val="22"/>
              </w:rPr>
            </w:pPr>
            <w:r w:rsidRPr="00F807FC">
              <w:rPr>
                <w:rFonts w:asciiTheme="minorHAnsi" w:hAnsiTheme="minorHAnsi" w:cstheme="minorHAnsi"/>
                <w:sz w:val="22"/>
                <w:szCs w:val="22"/>
              </w:rPr>
              <w:t xml:space="preserve">For the purposes of satisfying the requirements as to health it will be necessary for the successful candidate before they are appointed, to undergo at GRETB’s expense, a medical examination by a qualified practitioner nominated by GRETB. </w:t>
            </w:r>
          </w:p>
        </w:tc>
      </w:tr>
      <w:tr w:rsidR="00EC5E3D" w:rsidRPr="00F807FC" w14:paraId="161C5DC7" w14:textId="77777777" w:rsidTr="005E3C2D">
        <w:tc>
          <w:tcPr>
            <w:tcW w:w="1838" w:type="dxa"/>
            <w:shd w:val="clear" w:color="auto" w:fill="DEEAF6" w:themeFill="accent5" w:themeFillTint="33"/>
          </w:tcPr>
          <w:p w14:paraId="70A79728" w14:textId="3073F7EA" w:rsidR="00EC5E3D" w:rsidRPr="00F807FC" w:rsidRDefault="00EC5E3D" w:rsidP="005C033A">
            <w:pPr>
              <w:jc w:val="both"/>
              <w:rPr>
                <w:rFonts w:eastAsia="Times New Roman" w:cstheme="minorHAnsi"/>
                <w:b/>
                <w:bCs/>
                <w:lang w:val="en-GB"/>
              </w:rPr>
            </w:pPr>
            <w:r w:rsidRPr="00F807FC">
              <w:rPr>
                <w:rFonts w:eastAsia="Times New Roman" w:cstheme="minorHAnsi"/>
                <w:b/>
                <w:bCs/>
                <w:lang w:val="en-GB"/>
              </w:rPr>
              <w:t>Character</w:t>
            </w:r>
          </w:p>
        </w:tc>
        <w:tc>
          <w:tcPr>
            <w:tcW w:w="7512" w:type="dxa"/>
          </w:tcPr>
          <w:p w14:paraId="1FF949CD" w14:textId="77777777" w:rsidR="00EC5E3D" w:rsidRPr="00F807FC" w:rsidRDefault="00EC5E3D" w:rsidP="00EC5E3D">
            <w:pPr>
              <w:pStyle w:val="NoSpacing"/>
              <w:jc w:val="both"/>
              <w:rPr>
                <w:rFonts w:asciiTheme="minorHAnsi" w:hAnsiTheme="minorHAnsi" w:cstheme="minorHAnsi"/>
                <w:sz w:val="22"/>
                <w:szCs w:val="22"/>
              </w:rPr>
            </w:pPr>
            <w:r w:rsidRPr="00F807FC">
              <w:rPr>
                <w:rFonts w:asciiTheme="minorHAnsi" w:hAnsiTheme="minorHAnsi" w:cstheme="minorHAnsi"/>
                <w:sz w:val="22"/>
                <w:szCs w:val="22"/>
              </w:rPr>
              <w:t>Candidates must:</w:t>
            </w:r>
          </w:p>
          <w:p w14:paraId="3990EE07" w14:textId="77777777" w:rsidR="00EC5E3D" w:rsidRPr="00F807FC" w:rsidRDefault="00EC5E3D" w:rsidP="003A303A">
            <w:pPr>
              <w:pStyle w:val="NoSpacing"/>
              <w:widowControl w:val="0"/>
              <w:numPr>
                <w:ilvl w:val="0"/>
                <w:numId w:val="3"/>
              </w:numPr>
              <w:jc w:val="both"/>
              <w:rPr>
                <w:rFonts w:asciiTheme="minorHAnsi" w:hAnsiTheme="minorHAnsi" w:cstheme="minorHAnsi"/>
                <w:sz w:val="22"/>
                <w:szCs w:val="22"/>
              </w:rPr>
            </w:pPr>
            <w:r w:rsidRPr="00F807FC">
              <w:rPr>
                <w:rFonts w:asciiTheme="minorHAnsi" w:hAnsiTheme="minorHAnsi" w:cstheme="minorHAnsi"/>
                <w:sz w:val="22"/>
                <w:szCs w:val="22"/>
              </w:rPr>
              <w:t>Have the knowledge and ability to discharge the duties of the post concerned.</w:t>
            </w:r>
          </w:p>
          <w:p w14:paraId="080850FF" w14:textId="77777777" w:rsidR="00EC5E3D" w:rsidRPr="00F807FC" w:rsidRDefault="00EC5E3D" w:rsidP="003A303A">
            <w:pPr>
              <w:pStyle w:val="NoSpacing"/>
              <w:widowControl w:val="0"/>
              <w:numPr>
                <w:ilvl w:val="0"/>
                <w:numId w:val="3"/>
              </w:numPr>
              <w:jc w:val="both"/>
              <w:rPr>
                <w:rFonts w:asciiTheme="minorHAnsi" w:hAnsiTheme="minorHAnsi" w:cstheme="minorHAnsi"/>
                <w:sz w:val="22"/>
                <w:szCs w:val="22"/>
              </w:rPr>
            </w:pPr>
            <w:r w:rsidRPr="00F807FC">
              <w:rPr>
                <w:rFonts w:asciiTheme="minorHAnsi" w:hAnsiTheme="minorHAnsi" w:cstheme="minorHAnsi"/>
                <w:sz w:val="22"/>
                <w:szCs w:val="22"/>
              </w:rPr>
              <w:t>Be suitable on the grounds of character.</w:t>
            </w:r>
          </w:p>
          <w:p w14:paraId="421800EE" w14:textId="77777777" w:rsidR="00EC5E3D" w:rsidRPr="00F807FC" w:rsidRDefault="00EC5E3D" w:rsidP="003A303A">
            <w:pPr>
              <w:pStyle w:val="NoSpacing"/>
              <w:widowControl w:val="0"/>
              <w:numPr>
                <w:ilvl w:val="0"/>
                <w:numId w:val="3"/>
              </w:numPr>
              <w:jc w:val="both"/>
              <w:rPr>
                <w:rFonts w:asciiTheme="minorHAnsi" w:hAnsiTheme="minorHAnsi" w:cstheme="minorHAnsi"/>
                <w:sz w:val="22"/>
                <w:szCs w:val="22"/>
              </w:rPr>
            </w:pPr>
            <w:r w:rsidRPr="00F807FC">
              <w:rPr>
                <w:rFonts w:asciiTheme="minorHAnsi" w:hAnsiTheme="minorHAnsi" w:cstheme="minorHAnsi"/>
                <w:sz w:val="22"/>
                <w:szCs w:val="22"/>
              </w:rPr>
              <w:t>Be suitable in all other relevant respects for appointment to the post concerned.</w:t>
            </w:r>
          </w:p>
          <w:p w14:paraId="2DE89071" w14:textId="77777777" w:rsidR="00EC5E3D" w:rsidRPr="00F807FC" w:rsidRDefault="00EC5E3D" w:rsidP="00EC5E3D">
            <w:pPr>
              <w:pStyle w:val="NoSpacing"/>
              <w:jc w:val="both"/>
              <w:rPr>
                <w:rFonts w:asciiTheme="minorHAnsi" w:hAnsiTheme="minorHAnsi" w:cstheme="minorHAnsi"/>
                <w:sz w:val="22"/>
                <w:szCs w:val="22"/>
              </w:rPr>
            </w:pPr>
          </w:p>
          <w:p w14:paraId="4DF9FAB1" w14:textId="77777777" w:rsidR="00EC5E3D" w:rsidRPr="00F807FC" w:rsidRDefault="00EC5E3D" w:rsidP="00EC5E3D">
            <w:pPr>
              <w:pStyle w:val="NoSpacing"/>
              <w:jc w:val="both"/>
              <w:rPr>
                <w:rFonts w:asciiTheme="minorHAnsi" w:hAnsiTheme="minorHAnsi" w:cstheme="minorHAnsi"/>
                <w:sz w:val="22"/>
                <w:szCs w:val="22"/>
              </w:rPr>
            </w:pPr>
            <w:r w:rsidRPr="00F807FC">
              <w:rPr>
                <w:rFonts w:asciiTheme="minorHAnsi" w:hAnsiTheme="minorHAnsi" w:cstheme="minorHAnsi"/>
                <w:sz w:val="22"/>
                <w:szCs w:val="22"/>
              </w:rPr>
              <w:t>And if successful, they will not be appointed to the post unless they:</w:t>
            </w:r>
          </w:p>
          <w:p w14:paraId="0A13489F" w14:textId="77777777" w:rsidR="00EC5E3D" w:rsidRPr="00F807FC" w:rsidRDefault="00EC5E3D" w:rsidP="003A303A">
            <w:pPr>
              <w:pStyle w:val="NoSpacing"/>
              <w:widowControl w:val="0"/>
              <w:numPr>
                <w:ilvl w:val="0"/>
                <w:numId w:val="4"/>
              </w:numPr>
              <w:jc w:val="both"/>
              <w:rPr>
                <w:rFonts w:asciiTheme="minorHAnsi" w:hAnsiTheme="minorHAnsi" w:cstheme="minorHAnsi"/>
                <w:sz w:val="22"/>
                <w:szCs w:val="22"/>
              </w:rPr>
            </w:pPr>
            <w:r w:rsidRPr="00F807FC">
              <w:rPr>
                <w:rFonts w:asciiTheme="minorHAnsi" w:hAnsiTheme="minorHAnsi" w:cstheme="minorHAnsi"/>
                <w:sz w:val="22"/>
                <w:szCs w:val="22"/>
              </w:rPr>
              <w:t>Agree to undertake the duties attached to the post and accept the conditions under which the duties are, or may be required to be performed, and</w:t>
            </w:r>
          </w:p>
          <w:p w14:paraId="685EC0EE" w14:textId="58CD674A" w:rsidR="00EC5E3D" w:rsidRPr="00F807FC" w:rsidRDefault="00EC5E3D" w:rsidP="003A303A">
            <w:pPr>
              <w:pStyle w:val="NoSpacing"/>
              <w:widowControl w:val="0"/>
              <w:numPr>
                <w:ilvl w:val="0"/>
                <w:numId w:val="4"/>
              </w:numPr>
              <w:jc w:val="both"/>
              <w:rPr>
                <w:rFonts w:asciiTheme="minorHAnsi" w:hAnsiTheme="minorHAnsi" w:cstheme="minorHAnsi"/>
                <w:sz w:val="22"/>
                <w:szCs w:val="22"/>
              </w:rPr>
            </w:pPr>
            <w:r w:rsidRPr="00F807FC">
              <w:rPr>
                <w:rFonts w:asciiTheme="minorHAnsi" w:hAnsiTheme="minorHAnsi" w:cstheme="minorHAnsi"/>
                <w:sz w:val="22"/>
                <w:szCs w:val="22"/>
              </w:rPr>
              <w:t>Are fully competent and available to undertake, and fully capable of undertaking the duties attached to the position.</w:t>
            </w:r>
          </w:p>
        </w:tc>
      </w:tr>
      <w:tr w:rsidR="00EC5E3D" w:rsidRPr="00F807FC" w14:paraId="2D3FDCF6" w14:textId="77777777" w:rsidTr="005E3C2D">
        <w:tc>
          <w:tcPr>
            <w:tcW w:w="1838" w:type="dxa"/>
            <w:shd w:val="clear" w:color="auto" w:fill="DEEAF6" w:themeFill="accent5" w:themeFillTint="33"/>
          </w:tcPr>
          <w:p w14:paraId="5CD78825" w14:textId="4C17614D" w:rsidR="00EC5E3D" w:rsidRPr="00F807FC" w:rsidRDefault="00EC5E3D" w:rsidP="009906EA">
            <w:pPr>
              <w:jc w:val="both"/>
              <w:rPr>
                <w:rFonts w:eastAsia="Times New Roman" w:cstheme="minorHAnsi"/>
                <w:b/>
                <w:bCs/>
                <w:lang w:val="en-GB"/>
              </w:rPr>
            </w:pPr>
            <w:r w:rsidRPr="00F807FC">
              <w:rPr>
                <w:rFonts w:eastAsia="Times New Roman" w:cstheme="minorHAnsi"/>
                <w:b/>
                <w:bCs/>
                <w:lang w:val="en-GB"/>
              </w:rPr>
              <w:t xml:space="preserve">Citizenship Requirement </w:t>
            </w:r>
          </w:p>
        </w:tc>
        <w:tc>
          <w:tcPr>
            <w:tcW w:w="7512" w:type="dxa"/>
          </w:tcPr>
          <w:p w14:paraId="36F28637" w14:textId="0DD9A907" w:rsidR="009906EA" w:rsidRPr="00F807FC" w:rsidRDefault="009906EA" w:rsidP="009906E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Candidates should note that eligibility to compete is open to citizens of the European Economic Area (EEA). The EEA consists of the Member States of the European Union along with Iceland, Liechtenstein, Norway, Switzerland and Norway. Citizens of non-European Economic Area (EEA) States are not eligible to compete. </w:t>
            </w:r>
          </w:p>
          <w:p w14:paraId="52B00CE1" w14:textId="77777777" w:rsidR="00EC5E3D" w:rsidRPr="00F807FC" w:rsidRDefault="00EC5E3D" w:rsidP="009906EA">
            <w:pPr>
              <w:jc w:val="both"/>
              <w:rPr>
                <w:rFonts w:cstheme="minorHAnsi"/>
                <w:b/>
              </w:rPr>
            </w:pPr>
          </w:p>
          <w:p w14:paraId="538EEDA6" w14:textId="777B5428" w:rsidR="00EC5E3D" w:rsidRPr="00F807FC" w:rsidRDefault="00EC5E3D" w:rsidP="009906EA">
            <w:pPr>
              <w:jc w:val="both"/>
              <w:rPr>
                <w:rFonts w:cstheme="minorHAnsi"/>
              </w:rPr>
            </w:pPr>
            <w:r w:rsidRPr="00F807FC">
              <w:rPr>
                <w:rFonts w:cstheme="minorHAnsi"/>
                <w:bCs/>
                <w:i/>
                <w:iCs/>
              </w:rPr>
              <w:t>To qualify candidates must be eligible by the date of any job offer.</w:t>
            </w:r>
          </w:p>
        </w:tc>
      </w:tr>
      <w:tr w:rsidR="00EC5E3D" w:rsidRPr="00F807FC" w14:paraId="48E99786" w14:textId="77777777" w:rsidTr="005E3C2D">
        <w:tc>
          <w:tcPr>
            <w:tcW w:w="1838" w:type="dxa"/>
            <w:shd w:val="clear" w:color="auto" w:fill="DEEAF6" w:themeFill="accent5" w:themeFillTint="33"/>
          </w:tcPr>
          <w:p w14:paraId="45C9746A" w14:textId="63702C90" w:rsidR="00EC5E3D" w:rsidRPr="00F807FC" w:rsidRDefault="00EC5E3D" w:rsidP="00064850">
            <w:pPr>
              <w:pStyle w:val="Heading2"/>
              <w:rPr>
                <w:rFonts w:asciiTheme="minorHAnsi" w:eastAsia="Times New Roman" w:hAnsiTheme="minorHAnsi" w:cstheme="minorHAnsi"/>
                <w:b/>
                <w:bCs/>
                <w:sz w:val="22"/>
                <w:szCs w:val="22"/>
              </w:rPr>
            </w:pPr>
            <w:bookmarkStart w:id="1" w:name="_Toc403033727"/>
            <w:bookmarkStart w:id="2" w:name="_Toc403033865"/>
            <w:bookmarkStart w:id="3" w:name="_Toc403034019"/>
            <w:bookmarkStart w:id="4" w:name="_Toc403034106"/>
            <w:proofErr w:type="spellStart"/>
            <w:r w:rsidRPr="00F807FC">
              <w:rPr>
                <w:rFonts w:asciiTheme="minorHAnsi" w:hAnsiTheme="minorHAnsi" w:cstheme="minorHAnsi"/>
                <w:b/>
                <w:color w:val="000000" w:themeColor="text1"/>
                <w:sz w:val="22"/>
                <w:szCs w:val="22"/>
              </w:rPr>
              <w:lastRenderedPageBreak/>
              <w:t>Incentivised</w:t>
            </w:r>
            <w:proofErr w:type="spellEnd"/>
            <w:r w:rsidRPr="00F807FC">
              <w:rPr>
                <w:rFonts w:asciiTheme="minorHAnsi" w:hAnsiTheme="minorHAnsi" w:cstheme="minorHAnsi"/>
                <w:b/>
                <w:color w:val="000000" w:themeColor="text1"/>
                <w:sz w:val="22"/>
                <w:szCs w:val="22"/>
              </w:rPr>
              <w:t xml:space="preserve"> Scheme for Early Retirement (ISER</w:t>
            </w:r>
            <w:r w:rsidRPr="00F807FC">
              <w:rPr>
                <w:rFonts w:asciiTheme="minorHAnsi" w:hAnsiTheme="minorHAnsi" w:cstheme="minorHAnsi"/>
                <w:b/>
                <w:iCs/>
                <w:color w:val="000000" w:themeColor="text1"/>
                <w:sz w:val="22"/>
                <w:szCs w:val="22"/>
              </w:rPr>
              <w:t>)</w:t>
            </w:r>
            <w:bookmarkEnd w:id="1"/>
            <w:bookmarkEnd w:id="2"/>
            <w:bookmarkEnd w:id="3"/>
            <w:bookmarkEnd w:id="4"/>
          </w:p>
        </w:tc>
        <w:tc>
          <w:tcPr>
            <w:tcW w:w="7512" w:type="dxa"/>
          </w:tcPr>
          <w:p w14:paraId="61CBE67A" w14:textId="77777777" w:rsidR="00EC5E3D" w:rsidRPr="00F807FC" w:rsidRDefault="00EC5E3D" w:rsidP="00EC5E3D">
            <w:pPr>
              <w:pStyle w:val="NoSpacing"/>
              <w:jc w:val="both"/>
              <w:rPr>
                <w:rFonts w:asciiTheme="minorHAnsi" w:hAnsiTheme="minorHAnsi" w:cstheme="minorHAnsi"/>
                <w:sz w:val="22"/>
                <w:szCs w:val="22"/>
              </w:rPr>
            </w:pPr>
            <w:r w:rsidRPr="00F807FC">
              <w:rPr>
                <w:rFonts w:asciiTheme="minorHAnsi" w:hAnsiTheme="minorHAnsi" w:cstheme="minorHAnsi"/>
                <w:sz w:val="22"/>
                <w:szCs w:val="22"/>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5C83D75B" w14:textId="77777777" w:rsidR="00EC5E3D" w:rsidRPr="00F807FC" w:rsidRDefault="00EC5E3D" w:rsidP="00EC5E3D">
            <w:pPr>
              <w:pStyle w:val="NoSpacing"/>
              <w:jc w:val="both"/>
              <w:rPr>
                <w:rFonts w:asciiTheme="minorHAnsi" w:hAnsiTheme="minorHAnsi" w:cstheme="minorHAnsi"/>
                <w:sz w:val="22"/>
                <w:szCs w:val="22"/>
              </w:rPr>
            </w:pPr>
          </w:p>
        </w:tc>
      </w:tr>
      <w:tr w:rsidR="00EC5E3D" w:rsidRPr="00F807FC" w14:paraId="4268A06A" w14:textId="77777777" w:rsidTr="005E3C2D">
        <w:tc>
          <w:tcPr>
            <w:tcW w:w="1838" w:type="dxa"/>
            <w:shd w:val="clear" w:color="auto" w:fill="DEEAF6" w:themeFill="accent5" w:themeFillTint="33"/>
          </w:tcPr>
          <w:p w14:paraId="7AEBD1AC" w14:textId="77777777" w:rsidR="00EC5E3D" w:rsidRPr="00F807FC" w:rsidRDefault="00EC5E3D" w:rsidP="00EC5E3D">
            <w:pPr>
              <w:jc w:val="both"/>
              <w:rPr>
                <w:rFonts w:cstheme="minorHAnsi"/>
              </w:rPr>
            </w:pPr>
            <w:r w:rsidRPr="00F807FC">
              <w:rPr>
                <w:rFonts w:cstheme="minorHAnsi"/>
                <w:b/>
                <w:bCs/>
              </w:rPr>
              <w:t xml:space="preserve">Department of Environment, Community &amp; Local Government (Circular Letter LG (P) 06/2013) </w:t>
            </w:r>
          </w:p>
          <w:p w14:paraId="114B0D21" w14:textId="77777777" w:rsidR="00EC5E3D" w:rsidRPr="00F807FC" w:rsidRDefault="00EC5E3D" w:rsidP="00EC5E3D">
            <w:pPr>
              <w:pStyle w:val="Heading2"/>
              <w:rPr>
                <w:rFonts w:asciiTheme="minorHAnsi" w:hAnsiTheme="minorHAnsi" w:cstheme="minorHAnsi"/>
                <w:b/>
                <w:color w:val="000000" w:themeColor="text1"/>
                <w:sz w:val="22"/>
                <w:szCs w:val="22"/>
                <w:lang w:val="en-IE"/>
              </w:rPr>
            </w:pPr>
          </w:p>
        </w:tc>
        <w:tc>
          <w:tcPr>
            <w:tcW w:w="7512" w:type="dxa"/>
          </w:tcPr>
          <w:p w14:paraId="0743783E" w14:textId="617CD824" w:rsidR="00EC5E3D" w:rsidRPr="00F807FC" w:rsidRDefault="00EC5E3D" w:rsidP="007D4E8A">
            <w:pPr>
              <w:pStyle w:val="NoSpacing"/>
              <w:jc w:val="both"/>
              <w:rPr>
                <w:rFonts w:asciiTheme="minorHAnsi" w:hAnsiTheme="minorHAnsi" w:cstheme="minorHAnsi"/>
                <w:sz w:val="22"/>
                <w:szCs w:val="22"/>
              </w:rPr>
            </w:pPr>
            <w:r w:rsidRPr="00F807FC">
              <w:rPr>
                <w:rFonts w:asciiTheme="minorHAnsi" w:hAnsiTheme="minorHAnsi" w:cstheme="minorHAnsi"/>
                <w:sz w:val="22"/>
                <w:szCs w:val="22"/>
              </w:rPr>
              <w:t>The Department of Environment, Community &amp; Local Government Circular Letter LG (P) 06/2013 introduced a Voluntary Redundancy Scheme for Local Authorities. In accordance with the terms of the Collective Agreement: Redundancy Payments to Public Servants dated 28 June 2012 as detailed below, it is a specific condition of that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w:t>
            </w:r>
          </w:p>
        </w:tc>
      </w:tr>
      <w:tr w:rsidR="00EC5E3D" w:rsidRPr="00F807FC" w14:paraId="64112A41" w14:textId="77777777" w:rsidTr="005E3C2D">
        <w:tc>
          <w:tcPr>
            <w:tcW w:w="1838" w:type="dxa"/>
            <w:shd w:val="clear" w:color="auto" w:fill="DEEAF6" w:themeFill="accent5" w:themeFillTint="33"/>
          </w:tcPr>
          <w:p w14:paraId="0C70BBEC" w14:textId="77777777" w:rsidR="00EC5E3D" w:rsidRPr="00F807FC" w:rsidRDefault="00EC5E3D" w:rsidP="00EC5E3D">
            <w:pPr>
              <w:ind w:right="-428"/>
              <w:jc w:val="both"/>
              <w:rPr>
                <w:rFonts w:cstheme="minorHAnsi"/>
                <w:b/>
              </w:rPr>
            </w:pPr>
            <w:r w:rsidRPr="00F807FC">
              <w:rPr>
                <w:rFonts w:cstheme="minorHAnsi"/>
                <w:b/>
              </w:rPr>
              <w:t xml:space="preserve">Department of Health and </w:t>
            </w:r>
          </w:p>
          <w:p w14:paraId="6C9D5EB8" w14:textId="77777777" w:rsidR="00C86593" w:rsidRPr="00F807FC" w:rsidRDefault="00EC5E3D" w:rsidP="00EC5E3D">
            <w:pPr>
              <w:ind w:right="-428"/>
              <w:jc w:val="both"/>
              <w:rPr>
                <w:rFonts w:cstheme="minorHAnsi"/>
                <w:b/>
              </w:rPr>
            </w:pPr>
            <w:r w:rsidRPr="00F807FC">
              <w:rPr>
                <w:rFonts w:cstheme="minorHAnsi"/>
                <w:b/>
              </w:rPr>
              <w:t xml:space="preserve">Children </w:t>
            </w:r>
          </w:p>
          <w:p w14:paraId="64831768" w14:textId="738FBEF3" w:rsidR="00EC5E3D" w:rsidRPr="00F807FC" w:rsidRDefault="00EC5E3D" w:rsidP="00EC5E3D">
            <w:pPr>
              <w:ind w:right="-428"/>
              <w:jc w:val="both"/>
              <w:rPr>
                <w:rFonts w:cstheme="minorHAnsi"/>
                <w:b/>
                <w:iCs/>
              </w:rPr>
            </w:pPr>
            <w:r w:rsidRPr="00F807FC">
              <w:rPr>
                <w:rFonts w:cstheme="minorHAnsi"/>
                <w:b/>
              </w:rPr>
              <w:t>Circular (7/2010)</w:t>
            </w:r>
          </w:p>
          <w:p w14:paraId="27698BDE" w14:textId="77777777" w:rsidR="00EC5E3D" w:rsidRPr="00F807FC" w:rsidRDefault="00EC5E3D" w:rsidP="00EC5E3D">
            <w:pPr>
              <w:jc w:val="both"/>
              <w:rPr>
                <w:rFonts w:cstheme="minorHAnsi"/>
                <w:b/>
                <w:bCs/>
              </w:rPr>
            </w:pPr>
          </w:p>
        </w:tc>
        <w:tc>
          <w:tcPr>
            <w:tcW w:w="7512" w:type="dxa"/>
          </w:tcPr>
          <w:p w14:paraId="172791CD" w14:textId="1FF01097" w:rsidR="00EC5E3D" w:rsidRPr="00F807FC" w:rsidRDefault="00EC5E3D" w:rsidP="008C5E79">
            <w:pPr>
              <w:pStyle w:val="NoSpacing"/>
              <w:jc w:val="both"/>
              <w:rPr>
                <w:rFonts w:asciiTheme="minorHAnsi" w:hAnsiTheme="minorHAnsi" w:cstheme="minorHAnsi"/>
                <w:sz w:val="22"/>
                <w:szCs w:val="22"/>
              </w:rPr>
            </w:pPr>
            <w:r w:rsidRPr="00F807FC">
              <w:rPr>
                <w:rFonts w:asciiTheme="minorHAnsi" w:hAnsiTheme="minorHAnsi" w:cstheme="minorHAnsi"/>
                <w:sz w:val="22"/>
                <w:szCs w:val="22"/>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are not eligible to compete in this competition. People who availed of VRS scheme and who may be successful in this competition will have to prove their eligibility (expiry of period of non-eligibility).</w:t>
            </w:r>
          </w:p>
        </w:tc>
      </w:tr>
      <w:tr w:rsidR="00EC5E3D" w:rsidRPr="00F807FC" w14:paraId="14FBD872" w14:textId="77777777" w:rsidTr="005E3C2D">
        <w:tc>
          <w:tcPr>
            <w:tcW w:w="1838" w:type="dxa"/>
            <w:shd w:val="clear" w:color="auto" w:fill="DEEAF6" w:themeFill="accent5" w:themeFillTint="33"/>
          </w:tcPr>
          <w:p w14:paraId="700DA632" w14:textId="77777777" w:rsidR="00EC5E3D" w:rsidRPr="00F807FC" w:rsidRDefault="00EC5E3D" w:rsidP="00EC5E3D">
            <w:pPr>
              <w:jc w:val="both"/>
              <w:rPr>
                <w:rFonts w:cstheme="minorHAnsi"/>
                <w:b/>
              </w:rPr>
            </w:pPr>
            <w:r w:rsidRPr="00F807FC">
              <w:rPr>
                <w:rFonts w:cstheme="minorHAnsi"/>
                <w:b/>
              </w:rPr>
              <w:t xml:space="preserve">Collective Agreement: Redundancy Payments to Public Servants </w:t>
            </w:r>
          </w:p>
          <w:p w14:paraId="72E8A78C" w14:textId="77777777" w:rsidR="00EC5E3D" w:rsidRPr="00F807FC" w:rsidRDefault="00EC5E3D" w:rsidP="00EC5E3D">
            <w:pPr>
              <w:ind w:right="-428"/>
              <w:jc w:val="both"/>
              <w:rPr>
                <w:rFonts w:cstheme="minorHAnsi"/>
                <w:b/>
              </w:rPr>
            </w:pPr>
          </w:p>
        </w:tc>
        <w:tc>
          <w:tcPr>
            <w:tcW w:w="7512" w:type="dxa"/>
          </w:tcPr>
          <w:p w14:paraId="62709B1F" w14:textId="04EC237E" w:rsidR="00EC5E3D" w:rsidRPr="00F807FC" w:rsidRDefault="00EC5E3D" w:rsidP="008C5E79">
            <w:pPr>
              <w:pStyle w:val="NoSpacing"/>
              <w:jc w:val="both"/>
              <w:rPr>
                <w:rFonts w:asciiTheme="minorHAnsi" w:hAnsiTheme="minorHAnsi" w:cstheme="minorHAnsi"/>
                <w:sz w:val="22"/>
                <w:szCs w:val="22"/>
              </w:rPr>
            </w:pPr>
            <w:r w:rsidRPr="00F807FC">
              <w:rPr>
                <w:rFonts w:asciiTheme="minorHAnsi" w:hAnsiTheme="minorHAnsi" w:cstheme="minorHAnsi"/>
                <w:sz w:val="22"/>
                <w:szCs w:val="22"/>
              </w:rPr>
              <w:t>The Department of Public Expenditure, National Development Plan Delivery and Reform letter dated 28th June 2012 to Personnel Officers introduced, with effect from 1st June 2012, a Collective Agreement which had been reached between the Department of Public Expenditure, National Development Plan Delivery and Reform</w:t>
            </w:r>
            <w:r w:rsidRPr="00F807FC">
              <w:rPr>
                <w:rFonts w:asciiTheme="minorHAnsi" w:hAnsiTheme="minorHAnsi" w:cstheme="minorHAnsi"/>
                <w:b/>
                <w:sz w:val="22"/>
                <w:szCs w:val="22"/>
              </w:rPr>
              <w:t xml:space="preserve"> </w:t>
            </w:r>
            <w:r w:rsidRPr="00F807FC">
              <w:rPr>
                <w:rFonts w:asciiTheme="minorHAnsi" w:hAnsiTheme="minorHAnsi" w:cstheme="minorHAnsi"/>
                <w:sz w:val="22"/>
                <w:szCs w:val="22"/>
              </w:rPr>
              <w:t>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tc>
      </w:tr>
      <w:tr w:rsidR="006A4BF8" w:rsidRPr="00F807FC" w14:paraId="719DF380" w14:textId="77777777" w:rsidTr="005E3C2D">
        <w:tc>
          <w:tcPr>
            <w:tcW w:w="1838" w:type="dxa"/>
            <w:shd w:val="clear" w:color="auto" w:fill="DEEAF6" w:themeFill="accent5" w:themeFillTint="33"/>
          </w:tcPr>
          <w:p w14:paraId="53936238" w14:textId="32FAF220" w:rsidR="006A4BF8" w:rsidRPr="00F807FC" w:rsidRDefault="006A4BF8" w:rsidP="006A4BF8">
            <w:pPr>
              <w:pStyle w:val="Heading2"/>
              <w:rPr>
                <w:rFonts w:asciiTheme="minorHAnsi" w:hAnsiTheme="minorHAnsi" w:cstheme="minorHAnsi"/>
                <w:b/>
                <w:color w:val="000000" w:themeColor="text1"/>
                <w:sz w:val="22"/>
                <w:szCs w:val="22"/>
              </w:rPr>
            </w:pPr>
            <w:bookmarkStart w:id="5" w:name="_Toc403033730"/>
            <w:bookmarkStart w:id="6" w:name="_Toc403033868"/>
            <w:bookmarkStart w:id="7" w:name="_Toc403034022"/>
            <w:bookmarkStart w:id="8" w:name="_Toc403034109"/>
            <w:r w:rsidRPr="00F807FC">
              <w:rPr>
                <w:rFonts w:asciiTheme="minorHAnsi" w:hAnsiTheme="minorHAnsi" w:cstheme="minorHAnsi"/>
                <w:b/>
                <w:color w:val="000000" w:themeColor="text1"/>
                <w:sz w:val="22"/>
                <w:szCs w:val="22"/>
              </w:rPr>
              <w:lastRenderedPageBreak/>
              <w:t>Declaration</w:t>
            </w:r>
            <w:bookmarkEnd w:id="5"/>
            <w:bookmarkEnd w:id="6"/>
            <w:bookmarkEnd w:id="7"/>
            <w:bookmarkEnd w:id="8"/>
          </w:p>
          <w:p w14:paraId="5F52E89A" w14:textId="77777777" w:rsidR="006A4BF8" w:rsidRPr="00F807FC" w:rsidRDefault="006A4BF8" w:rsidP="00EC5E3D">
            <w:pPr>
              <w:jc w:val="both"/>
              <w:rPr>
                <w:rFonts w:cstheme="minorHAnsi"/>
                <w:b/>
              </w:rPr>
            </w:pPr>
          </w:p>
        </w:tc>
        <w:tc>
          <w:tcPr>
            <w:tcW w:w="7512" w:type="dxa"/>
          </w:tcPr>
          <w:p w14:paraId="0AB234BD" w14:textId="616A8307" w:rsidR="006A4BF8" w:rsidRPr="00F807FC" w:rsidRDefault="00525D0A" w:rsidP="00064850">
            <w:pPr>
              <w:pStyle w:val="NoSpacing"/>
              <w:jc w:val="both"/>
              <w:rPr>
                <w:rFonts w:asciiTheme="minorHAnsi" w:hAnsiTheme="minorHAnsi" w:cstheme="minorHAnsi"/>
                <w:sz w:val="22"/>
                <w:szCs w:val="22"/>
              </w:rPr>
            </w:pPr>
            <w:r w:rsidRPr="00F807FC">
              <w:rPr>
                <w:rFonts w:asciiTheme="minorHAnsi" w:hAnsiTheme="minorHAnsi" w:cstheme="minorHAnsi"/>
                <w:sz w:val="22"/>
                <w:szCs w:val="22"/>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r w:rsidR="007E2E87" w:rsidRPr="00F807FC" w14:paraId="3E7B43FE" w14:textId="77777777" w:rsidTr="005E3C2D">
        <w:tc>
          <w:tcPr>
            <w:tcW w:w="1838" w:type="dxa"/>
            <w:shd w:val="clear" w:color="auto" w:fill="DEEAF6" w:themeFill="accent5" w:themeFillTint="33"/>
          </w:tcPr>
          <w:p w14:paraId="26525B8B" w14:textId="25D8C7C7" w:rsidR="007E2E87" w:rsidRPr="00F807FC" w:rsidRDefault="007E2E87" w:rsidP="006A4BF8">
            <w:pPr>
              <w:pStyle w:val="Heading2"/>
              <w:rPr>
                <w:rFonts w:asciiTheme="minorHAnsi" w:hAnsiTheme="minorHAnsi" w:cstheme="minorHAnsi"/>
                <w:b/>
                <w:color w:val="000000" w:themeColor="text1"/>
                <w:sz w:val="22"/>
                <w:szCs w:val="22"/>
              </w:rPr>
            </w:pPr>
            <w:r w:rsidRPr="00F807FC">
              <w:rPr>
                <w:rFonts w:asciiTheme="minorHAnsi" w:hAnsiTheme="minorHAnsi" w:cstheme="minorHAnsi"/>
                <w:b/>
                <w:color w:val="000000" w:themeColor="text1"/>
                <w:sz w:val="22"/>
                <w:szCs w:val="22"/>
              </w:rPr>
              <w:t xml:space="preserve">Probation </w:t>
            </w:r>
          </w:p>
        </w:tc>
        <w:tc>
          <w:tcPr>
            <w:tcW w:w="7512" w:type="dxa"/>
          </w:tcPr>
          <w:p w14:paraId="408EB9D0" w14:textId="7331B9AF" w:rsidR="007E2E87" w:rsidRPr="00F807FC" w:rsidRDefault="00A20F46" w:rsidP="00D3442F">
            <w:pPr>
              <w:pStyle w:val="NoSpacing"/>
              <w:jc w:val="both"/>
              <w:rPr>
                <w:rFonts w:asciiTheme="minorHAnsi" w:hAnsiTheme="minorHAnsi" w:cstheme="minorHAnsi"/>
                <w:sz w:val="22"/>
                <w:szCs w:val="22"/>
              </w:rPr>
            </w:pPr>
            <w:r w:rsidRPr="00F807FC">
              <w:rPr>
                <w:rFonts w:asciiTheme="minorHAnsi" w:hAnsiTheme="minorHAnsi" w:cstheme="minorHAnsi"/>
                <w:spacing w:val="-1"/>
                <w:sz w:val="22"/>
                <w:szCs w:val="22"/>
              </w:rPr>
              <w:t xml:space="preserve">The appointment shall be subject to a probationary period.  The appointment will be confirmed subject to </w:t>
            </w:r>
            <w:r w:rsidR="00447D68" w:rsidRPr="00F807FC">
              <w:rPr>
                <w:rFonts w:asciiTheme="minorHAnsi" w:hAnsiTheme="minorHAnsi" w:cstheme="minorHAnsi"/>
                <w:spacing w:val="-1"/>
                <w:sz w:val="22"/>
                <w:szCs w:val="22"/>
              </w:rPr>
              <w:t xml:space="preserve">satisfactory completion of the probationary period and </w:t>
            </w:r>
            <w:r w:rsidRPr="00F807FC">
              <w:rPr>
                <w:rFonts w:asciiTheme="minorHAnsi" w:hAnsiTheme="minorHAnsi" w:cstheme="minorHAnsi"/>
                <w:spacing w:val="-1"/>
                <w:sz w:val="22"/>
                <w:szCs w:val="22"/>
              </w:rPr>
              <w:t xml:space="preserve">satisfactory performance of the duties of the post. </w:t>
            </w:r>
          </w:p>
        </w:tc>
      </w:tr>
      <w:tr w:rsidR="00413F4A" w:rsidRPr="00F807FC" w14:paraId="0C0952AC" w14:textId="77777777" w:rsidTr="005E3C2D">
        <w:tc>
          <w:tcPr>
            <w:tcW w:w="1838" w:type="dxa"/>
            <w:shd w:val="clear" w:color="auto" w:fill="DEEAF6" w:themeFill="accent5" w:themeFillTint="33"/>
          </w:tcPr>
          <w:p w14:paraId="478305CD" w14:textId="489AA534" w:rsidR="00413F4A" w:rsidRPr="00F807FC" w:rsidRDefault="00413F4A" w:rsidP="00413F4A">
            <w:pPr>
              <w:pStyle w:val="Heading2"/>
              <w:rPr>
                <w:rFonts w:asciiTheme="minorHAnsi" w:hAnsiTheme="minorHAnsi" w:cstheme="minorHAnsi"/>
                <w:b/>
                <w:color w:val="000000" w:themeColor="text1"/>
                <w:sz w:val="22"/>
                <w:szCs w:val="22"/>
              </w:rPr>
            </w:pPr>
            <w:r w:rsidRPr="00F807FC">
              <w:rPr>
                <w:rFonts w:asciiTheme="minorHAnsi" w:hAnsiTheme="minorHAnsi" w:cstheme="minorHAnsi"/>
                <w:b/>
                <w:color w:val="000000" w:themeColor="text1"/>
                <w:sz w:val="22"/>
                <w:szCs w:val="22"/>
              </w:rPr>
              <w:t xml:space="preserve">Rest Periods </w:t>
            </w:r>
          </w:p>
        </w:tc>
        <w:tc>
          <w:tcPr>
            <w:tcW w:w="7512" w:type="dxa"/>
          </w:tcPr>
          <w:p w14:paraId="08825BD3" w14:textId="6FC09919"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The</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terms</w:t>
            </w:r>
            <w:r w:rsidRPr="00F807FC">
              <w:rPr>
                <w:rFonts w:asciiTheme="minorHAnsi" w:hAnsiTheme="minorHAnsi" w:cstheme="minorHAnsi"/>
                <w:spacing w:val="-2"/>
                <w:sz w:val="22"/>
                <w:szCs w:val="22"/>
              </w:rPr>
              <w:t xml:space="preserve"> of</w:t>
            </w:r>
            <w:r w:rsidRPr="00F807FC">
              <w:rPr>
                <w:rFonts w:asciiTheme="minorHAnsi" w:hAnsiTheme="minorHAnsi" w:cstheme="minorHAnsi"/>
                <w:spacing w:val="-1"/>
                <w:sz w:val="22"/>
                <w:szCs w:val="22"/>
              </w:rPr>
              <w:t xml:space="preserve"> </w:t>
            </w:r>
            <w:r w:rsidRPr="00F807FC">
              <w:rPr>
                <w:rFonts w:asciiTheme="minorHAnsi" w:hAnsiTheme="minorHAnsi" w:cstheme="minorHAnsi"/>
                <w:sz w:val="22"/>
                <w:szCs w:val="22"/>
              </w:rPr>
              <w:t>the</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Organisation</w:t>
            </w:r>
            <w:r w:rsidRPr="00F807FC">
              <w:rPr>
                <w:rFonts w:asciiTheme="minorHAnsi" w:hAnsiTheme="minorHAnsi" w:cstheme="minorHAnsi"/>
                <w:sz w:val="22"/>
                <w:szCs w:val="22"/>
              </w:rPr>
              <w:t xml:space="preserve"> </w:t>
            </w:r>
            <w:r w:rsidRPr="00F807FC">
              <w:rPr>
                <w:rFonts w:asciiTheme="minorHAnsi" w:hAnsiTheme="minorHAnsi" w:cstheme="minorHAnsi"/>
                <w:spacing w:val="-2"/>
                <w:sz w:val="22"/>
                <w:szCs w:val="22"/>
              </w:rPr>
              <w:t>of</w:t>
            </w:r>
            <w:r w:rsidRPr="00F807FC">
              <w:rPr>
                <w:rFonts w:asciiTheme="minorHAnsi" w:hAnsiTheme="minorHAnsi" w:cstheme="minorHAnsi"/>
                <w:spacing w:val="-3"/>
                <w:sz w:val="22"/>
                <w:szCs w:val="22"/>
              </w:rPr>
              <w:t xml:space="preserve"> </w:t>
            </w:r>
            <w:r w:rsidRPr="00F807FC">
              <w:rPr>
                <w:rFonts w:asciiTheme="minorHAnsi" w:hAnsiTheme="minorHAnsi" w:cstheme="minorHAnsi"/>
                <w:spacing w:val="-1"/>
                <w:sz w:val="22"/>
                <w:szCs w:val="22"/>
              </w:rPr>
              <w:t>Working</w:t>
            </w:r>
            <w:r w:rsidRPr="00F807FC">
              <w:rPr>
                <w:rFonts w:asciiTheme="minorHAnsi" w:hAnsiTheme="minorHAnsi" w:cstheme="minorHAnsi"/>
                <w:sz w:val="22"/>
                <w:szCs w:val="22"/>
              </w:rPr>
              <w:t xml:space="preserve"> </w:t>
            </w:r>
            <w:r w:rsidRPr="00F807FC">
              <w:rPr>
                <w:rFonts w:asciiTheme="minorHAnsi" w:hAnsiTheme="minorHAnsi" w:cstheme="minorHAnsi"/>
                <w:spacing w:val="-1"/>
                <w:sz w:val="22"/>
                <w:szCs w:val="22"/>
              </w:rPr>
              <w:t>Time</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Act, 1997</w:t>
            </w:r>
            <w:r w:rsidRPr="00F807FC">
              <w:rPr>
                <w:rFonts w:asciiTheme="minorHAnsi" w:hAnsiTheme="minorHAnsi" w:cstheme="minorHAnsi"/>
                <w:sz w:val="22"/>
                <w:szCs w:val="22"/>
              </w:rPr>
              <w:t xml:space="preserve"> </w:t>
            </w:r>
            <w:r w:rsidRPr="00F807FC">
              <w:rPr>
                <w:rFonts w:asciiTheme="minorHAnsi" w:hAnsiTheme="minorHAnsi" w:cstheme="minorHAnsi"/>
                <w:spacing w:val="-2"/>
                <w:sz w:val="22"/>
                <w:szCs w:val="22"/>
              </w:rPr>
              <w:t>will</w:t>
            </w:r>
            <w:r w:rsidRPr="00F807FC">
              <w:rPr>
                <w:rFonts w:asciiTheme="minorHAnsi" w:hAnsiTheme="minorHAnsi" w:cstheme="minorHAnsi"/>
                <w:sz w:val="22"/>
                <w:szCs w:val="22"/>
              </w:rPr>
              <w:t xml:space="preserve"> </w:t>
            </w:r>
            <w:r w:rsidRPr="00F807FC">
              <w:rPr>
                <w:rFonts w:asciiTheme="minorHAnsi" w:hAnsiTheme="minorHAnsi" w:cstheme="minorHAnsi"/>
                <w:spacing w:val="-1"/>
                <w:sz w:val="22"/>
                <w:szCs w:val="22"/>
              </w:rPr>
              <w:t>apply</w:t>
            </w:r>
            <w:r w:rsidRPr="00F807FC">
              <w:rPr>
                <w:rFonts w:asciiTheme="minorHAnsi" w:hAnsiTheme="minorHAnsi" w:cstheme="minorHAnsi"/>
                <w:spacing w:val="-2"/>
                <w:sz w:val="22"/>
                <w:szCs w:val="22"/>
              </w:rPr>
              <w:t xml:space="preserve"> </w:t>
            </w:r>
            <w:r w:rsidRPr="00F807FC">
              <w:rPr>
                <w:rFonts w:asciiTheme="minorHAnsi" w:hAnsiTheme="minorHAnsi" w:cstheme="minorHAnsi"/>
                <w:sz w:val="22"/>
                <w:szCs w:val="22"/>
              </w:rPr>
              <w:t>to</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this</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appointment.</w:t>
            </w:r>
          </w:p>
        </w:tc>
      </w:tr>
      <w:tr w:rsidR="00413F4A" w:rsidRPr="00F807FC" w14:paraId="315206AC" w14:textId="77777777" w:rsidTr="005E3C2D">
        <w:tc>
          <w:tcPr>
            <w:tcW w:w="1838" w:type="dxa"/>
            <w:shd w:val="clear" w:color="auto" w:fill="DEEAF6" w:themeFill="accent5" w:themeFillTint="33"/>
          </w:tcPr>
          <w:p w14:paraId="2C5CEBCD" w14:textId="58FE9B11" w:rsidR="00413F4A" w:rsidRPr="00F807FC" w:rsidRDefault="00413F4A" w:rsidP="00413F4A">
            <w:pPr>
              <w:pStyle w:val="Heading2"/>
              <w:rPr>
                <w:rFonts w:asciiTheme="minorHAnsi" w:hAnsiTheme="minorHAnsi" w:cstheme="minorHAnsi"/>
                <w:b/>
                <w:color w:val="000000" w:themeColor="text1"/>
                <w:sz w:val="22"/>
                <w:szCs w:val="22"/>
              </w:rPr>
            </w:pPr>
            <w:r w:rsidRPr="00F807FC">
              <w:rPr>
                <w:rFonts w:asciiTheme="minorHAnsi" w:hAnsiTheme="minorHAnsi" w:cstheme="minorHAnsi"/>
                <w:b/>
                <w:color w:val="000000" w:themeColor="text1"/>
                <w:sz w:val="22"/>
                <w:szCs w:val="22"/>
              </w:rPr>
              <w:t>Superannuation and Retirement</w:t>
            </w:r>
          </w:p>
        </w:tc>
        <w:tc>
          <w:tcPr>
            <w:tcW w:w="7512" w:type="dxa"/>
          </w:tcPr>
          <w:p w14:paraId="1F3DBA8B"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The successful candidate will be offered the appropriate superannuation terms and conditions as prevailing in the Education and Training Board at the time of being offered an appointment. In general, an appointee who has never worked in the Public Service will be offered appointment based on membership of the Single Public Service Pension Scheme (“Single Scheme”). Full details of the Scheme are at www.singlepensionscheme.gov.ie </w:t>
            </w:r>
          </w:p>
          <w:p w14:paraId="1E2A3579" w14:textId="77777777" w:rsidR="00413F4A" w:rsidRPr="00F807FC" w:rsidRDefault="00413F4A" w:rsidP="00413F4A">
            <w:pPr>
              <w:pStyle w:val="NoSpacing"/>
              <w:jc w:val="both"/>
              <w:rPr>
                <w:rFonts w:asciiTheme="minorHAnsi" w:hAnsiTheme="minorHAnsi" w:cstheme="minorHAnsi"/>
                <w:sz w:val="22"/>
                <w:szCs w:val="22"/>
              </w:rPr>
            </w:pPr>
          </w:p>
          <w:p w14:paraId="545227AA"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EC89440" w14:textId="77777777" w:rsidR="00413F4A" w:rsidRPr="00F807FC" w:rsidRDefault="00413F4A" w:rsidP="00413F4A">
            <w:pPr>
              <w:pStyle w:val="NoSpacing"/>
              <w:jc w:val="both"/>
              <w:rPr>
                <w:rFonts w:asciiTheme="minorHAnsi" w:hAnsiTheme="minorHAnsi" w:cstheme="minorHAnsi"/>
                <w:sz w:val="22"/>
                <w:szCs w:val="22"/>
              </w:rPr>
            </w:pPr>
          </w:p>
          <w:p w14:paraId="1FEC3FE2" w14:textId="77777777" w:rsidR="00413F4A" w:rsidRPr="00F807FC" w:rsidRDefault="00413F4A" w:rsidP="00413F4A">
            <w:pPr>
              <w:jc w:val="both"/>
              <w:rPr>
                <w:rFonts w:cstheme="minorHAnsi"/>
              </w:rPr>
            </w:pPr>
            <w:r w:rsidRPr="00F807FC">
              <w:rPr>
                <w:rFonts w:cstheme="minorHAnsi"/>
              </w:rPr>
              <w:t xml:space="preserve">Key provisions attaching to membership of the Single Scheme are as follows: </w:t>
            </w:r>
          </w:p>
          <w:p w14:paraId="455B727B" w14:textId="77777777" w:rsidR="00413F4A" w:rsidRPr="00F807FC" w:rsidRDefault="00413F4A" w:rsidP="003A303A">
            <w:pPr>
              <w:pStyle w:val="NoSpacing"/>
              <w:widowControl w:val="0"/>
              <w:numPr>
                <w:ilvl w:val="0"/>
                <w:numId w:val="6"/>
              </w:numPr>
              <w:rPr>
                <w:rFonts w:asciiTheme="minorHAnsi" w:hAnsiTheme="minorHAnsi" w:cstheme="minorHAnsi"/>
                <w:sz w:val="22"/>
                <w:szCs w:val="22"/>
              </w:rPr>
            </w:pPr>
            <w:r w:rsidRPr="00F807FC">
              <w:rPr>
                <w:rFonts w:asciiTheme="minorHAnsi" w:hAnsiTheme="minorHAnsi" w:cstheme="minorHAnsi"/>
                <w:b/>
                <w:bCs/>
                <w:sz w:val="22"/>
                <w:szCs w:val="22"/>
              </w:rPr>
              <w:t>Pensionable Age</w:t>
            </w:r>
            <w:r w:rsidRPr="00F807FC">
              <w:rPr>
                <w:rFonts w:asciiTheme="minorHAnsi" w:hAnsiTheme="minorHAnsi" w:cstheme="minorHAnsi"/>
                <w:sz w:val="22"/>
                <w:szCs w:val="22"/>
              </w:rPr>
              <w:t>: The minimum age at which pension is payable is the same as the age of eligibility for the State Pension, currently 66.</w:t>
            </w:r>
          </w:p>
          <w:p w14:paraId="6043A70F" w14:textId="77777777" w:rsidR="00413F4A" w:rsidRPr="00F807FC" w:rsidRDefault="00413F4A" w:rsidP="003A303A">
            <w:pPr>
              <w:pStyle w:val="NoSpacing"/>
              <w:widowControl w:val="0"/>
              <w:numPr>
                <w:ilvl w:val="0"/>
                <w:numId w:val="6"/>
              </w:numPr>
              <w:rPr>
                <w:rFonts w:asciiTheme="minorHAnsi" w:hAnsiTheme="minorHAnsi" w:cstheme="minorHAnsi"/>
                <w:sz w:val="22"/>
                <w:szCs w:val="22"/>
              </w:rPr>
            </w:pPr>
            <w:r w:rsidRPr="00F807FC">
              <w:rPr>
                <w:rFonts w:asciiTheme="minorHAnsi" w:hAnsiTheme="minorHAnsi" w:cstheme="minorHAnsi"/>
                <w:b/>
                <w:bCs/>
                <w:sz w:val="22"/>
                <w:szCs w:val="22"/>
              </w:rPr>
              <w:t>Retirement Age:</w:t>
            </w:r>
            <w:r w:rsidRPr="00F807FC">
              <w:rPr>
                <w:rFonts w:asciiTheme="minorHAnsi" w:hAnsiTheme="minorHAnsi" w:cstheme="minorHAnsi"/>
                <w:sz w:val="22"/>
                <w:szCs w:val="22"/>
              </w:rPr>
              <w:t xml:space="preserve"> Scheme members must retire on reaching the age of 70. </w:t>
            </w:r>
          </w:p>
          <w:p w14:paraId="03CED871" w14:textId="4732E897" w:rsidR="00413F4A" w:rsidRPr="00F807FC" w:rsidRDefault="00413F4A" w:rsidP="003A303A">
            <w:pPr>
              <w:pStyle w:val="NoSpacing"/>
              <w:widowControl w:val="0"/>
              <w:numPr>
                <w:ilvl w:val="0"/>
                <w:numId w:val="6"/>
              </w:numPr>
              <w:rPr>
                <w:rFonts w:asciiTheme="minorHAnsi" w:hAnsiTheme="minorHAnsi" w:cstheme="minorHAnsi"/>
                <w:spacing w:val="-1"/>
                <w:sz w:val="22"/>
                <w:szCs w:val="22"/>
              </w:rPr>
            </w:pPr>
            <w:r w:rsidRPr="00F807FC">
              <w:rPr>
                <w:rFonts w:asciiTheme="minorHAnsi" w:hAnsiTheme="minorHAnsi" w:cstheme="minorHAnsi"/>
                <w:sz w:val="22"/>
                <w:szCs w:val="22"/>
              </w:rPr>
              <w:t>Career average earnings are used to calculate benefits (a pension and lump sum amount accrue each year and are up-rated each year by reference to Consumer Price Index - CPI). Post retirement pension increases are linked to CPI.</w:t>
            </w:r>
          </w:p>
        </w:tc>
      </w:tr>
      <w:tr w:rsidR="00413F4A" w:rsidRPr="00F807FC" w14:paraId="542BEB34" w14:textId="77777777" w:rsidTr="005E3C2D">
        <w:tc>
          <w:tcPr>
            <w:tcW w:w="1838" w:type="dxa"/>
            <w:shd w:val="clear" w:color="auto" w:fill="DEEAF6" w:themeFill="accent5" w:themeFillTint="33"/>
          </w:tcPr>
          <w:p w14:paraId="69398760" w14:textId="390B4722" w:rsidR="00413F4A" w:rsidRPr="00F807FC" w:rsidRDefault="00413F4A" w:rsidP="00413F4A">
            <w:pPr>
              <w:pStyle w:val="Heading2"/>
              <w:rPr>
                <w:rFonts w:asciiTheme="minorHAnsi" w:hAnsiTheme="minorHAnsi" w:cstheme="minorHAnsi"/>
                <w:b/>
                <w:color w:val="000000" w:themeColor="text1"/>
                <w:sz w:val="22"/>
                <w:szCs w:val="22"/>
              </w:rPr>
            </w:pPr>
            <w:r w:rsidRPr="00F807FC">
              <w:rPr>
                <w:rFonts w:asciiTheme="minorHAnsi" w:hAnsiTheme="minorHAnsi" w:cstheme="minorHAnsi"/>
                <w:b/>
                <w:color w:val="000000" w:themeColor="text1"/>
                <w:sz w:val="22"/>
                <w:szCs w:val="22"/>
              </w:rPr>
              <w:lastRenderedPageBreak/>
              <w:t xml:space="preserve">Pension Abatement </w:t>
            </w:r>
          </w:p>
        </w:tc>
        <w:tc>
          <w:tcPr>
            <w:tcW w:w="7512" w:type="dxa"/>
          </w:tcPr>
          <w:p w14:paraId="584E9AEB" w14:textId="77777777" w:rsidR="00413F4A" w:rsidRPr="00F807FC" w:rsidRDefault="00413F4A" w:rsidP="003A303A">
            <w:pPr>
              <w:pStyle w:val="NoSpacing"/>
              <w:widowControl w:val="0"/>
              <w:numPr>
                <w:ilvl w:val="0"/>
                <w:numId w:val="7"/>
              </w:numPr>
              <w:jc w:val="both"/>
              <w:rPr>
                <w:rFonts w:asciiTheme="minorHAnsi" w:hAnsiTheme="minorHAnsi" w:cstheme="minorHAnsi"/>
                <w:sz w:val="22"/>
                <w:szCs w:val="22"/>
              </w:rPr>
            </w:pPr>
            <w:r w:rsidRPr="00F807FC">
              <w:rPr>
                <w:rFonts w:asciiTheme="minorHAnsi" w:hAnsiTheme="minorHAnsi" w:cstheme="minorHAnsi"/>
                <w:sz w:val="22"/>
                <w:szCs w:val="22"/>
              </w:rPr>
              <w:t xml:space="preserve">If the appointee has previously been employed in the Civil or Public Service and is in receipt of a pension from the Civil or Public Service or where a Civil/Public Service pension comes into payment during his/her re-employment that pension will be subject to abatement in accordance with Section 52 of the Public Service Pensions (Single Scheme and Other Provisions) Act 2012. Please note: In applying for this </w:t>
            </w:r>
            <w:proofErr w:type="gramStart"/>
            <w:r w:rsidRPr="00F807FC">
              <w:rPr>
                <w:rFonts w:asciiTheme="minorHAnsi" w:hAnsiTheme="minorHAnsi" w:cstheme="minorHAnsi"/>
                <w:sz w:val="22"/>
                <w:szCs w:val="22"/>
              </w:rPr>
              <w:t>position</w:t>
            </w:r>
            <w:proofErr w:type="gramEnd"/>
            <w:r w:rsidRPr="00F807FC">
              <w:rPr>
                <w:rFonts w:asciiTheme="minorHAnsi" w:hAnsiTheme="minorHAnsi" w:cstheme="minorHAnsi"/>
                <w:sz w:val="22"/>
                <w:szCs w:val="22"/>
              </w:rPr>
              <w:t xml:space="preserve"> you are acknowledging that you understand that the abatement provisions, where relevant, will apply. It is not envisaged that the employing Department/Office will support an application for an abatement waiver in respect of appointments to this position. </w:t>
            </w:r>
          </w:p>
          <w:p w14:paraId="5A9A1771" w14:textId="77777777" w:rsidR="00413F4A" w:rsidRPr="00F807FC" w:rsidRDefault="00413F4A" w:rsidP="00413F4A">
            <w:pPr>
              <w:pStyle w:val="NoSpacing"/>
              <w:jc w:val="both"/>
              <w:rPr>
                <w:rFonts w:asciiTheme="minorHAnsi" w:hAnsiTheme="minorHAnsi" w:cstheme="minorHAnsi"/>
                <w:sz w:val="22"/>
                <w:szCs w:val="22"/>
              </w:rPr>
            </w:pPr>
          </w:p>
          <w:p w14:paraId="5F0B6B9A" w14:textId="4E3180E7" w:rsidR="00413F4A" w:rsidRPr="00F807FC" w:rsidRDefault="00413F4A" w:rsidP="00064850">
            <w:pPr>
              <w:pStyle w:val="NoSpacing"/>
              <w:widowControl w:val="0"/>
              <w:numPr>
                <w:ilvl w:val="0"/>
                <w:numId w:val="7"/>
              </w:numPr>
              <w:jc w:val="both"/>
              <w:rPr>
                <w:rFonts w:asciiTheme="minorHAnsi" w:hAnsiTheme="minorHAnsi" w:cstheme="minorHAnsi"/>
                <w:sz w:val="22"/>
                <w:szCs w:val="22"/>
              </w:rPr>
            </w:pPr>
            <w:r w:rsidRPr="00F807FC">
              <w:rPr>
                <w:rFonts w:asciiTheme="minorHAnsi" w:hAnsiTheme="minorHAnsi" w:cstheme="minorHAnsi"/>
                <w:sz w:val="22"/>
                <w:szCs w:val="22"/>
              </w:rPr>
              <w:t xml:space="preserve">However, if the appointee was previously employed in the Civil or Public Service and awarded a pension under voluntary early retirement (VER) arrangement (other than the Incentivised Scheme of Early Retirement (ISER), the Department of Health Circular 7/2010 VER/VRS or the Department of Environment, Community &amp; Local Government Circular letter LG(P) 06/2013, any of which renders a person ineligible for the competition) the entitlement to that pension will cease with effect from the date of reappointment. The implications with respect to entitlements under the VER pension, </w:t>
            </w:r>
            <w:proofErr w:type="gramStart"/>
            <w:r w:rsidRPr="00F807FC">
              <w:rPr>
                <w:rFonts w:asciiTheme="minorHAnsi" w:hAnsiTheme="minorHAnsi" w:cstheme="minorHAnsi"/>
                <w:sz w:val="22"/>
                <w:szCs w:val="22"/>
              </w:rPr>
              <w:t>in particular where</w:t>
            </w:r>
            <w:proofErr w:type="gramEnd"/>
            <w:r w:rsidRPr="00F807FC">
              <w:rPr>
                <w:rFonts w:asciiTheme="minorHAnsi" w:hAnsiTheme="minorHAnsi" w:cstheme="minorHAnsi"/>
                <w:sz w:val="22"/>
                <w:szCs w:val="22"/>
              </w:rPr>
              <w:t xml:space="preserve"> the VER provided for added years, will be determined by the terms and policies governing the specific VER in question. The Department of Education and the Department of Public Expenditure, National Development Plan Delivery and Reform should be consulted in advance of formal appointment in all cases where the prospective appointee availed of a previous VER arrangement in the Civil or Public Service.</w:t>
            </w:r>
          </w:p>
        </w:tc>
      </w:tr>
      <w:tr w:rsidR="00413F4A" w:rsidRPr="00F807FC" w14:paraId="15612A98" w14:textId="77777777" w:rsidTr="005E3C2D">
        <w:tc>
          <w:tcPr>
            <w:tcW w:w="1838" w:type="dxa"/>
            <w:shd w:val="clear" w:color="auto" w:fill="DEEAF6" w:themeFill="accent5" w:themeFillTint="33"/>
          </w:tcPr>
          <w:p w14:paraId="7AAB184B" w14:textId="169268EB" w:rsidR="00413F4A" w:rsidRPr="00F807FC" w:rsidRDefault="00413F4A" w:rsidP="00413F4A">
            <w:pPr>
              <w:pStyle w:val="Heading2"/>
              <w:rPr>
                <w:rFonts w:asciiTheme="minorHAnsi" w:hAnsiTheme="minorHAnsi" w:cstheme="minorHAnsi"/>
                <w:b/>
                <w:color w:val="auto"/>
                <w:sz w:val="22"/>
                <w:szCs w:val="22"/>
              </w:rPr>
            </w:pPr>
            <w:r w:rsidRPr="00F807FC">
              <w:rPr>
                <w:rFonts w:asciiTheme="minorHAnsi" w:hAnsiTheme="minorHAnsi" w:cstheme="minorHAnsi"/>
                <w:b/>
                <w:color w:val="auto"/>
                <w:sz w:val="22"/>
                <w:szCs w:val="22"/>
              </w:rPr>
              <w:t>Department of Education Early Retirement Scheme for Teachers Circular 102/2007.</w:t>
            </w:r>
          </w:p>
        </w:tc>
        <w:tc>
          <w:tcPr>
            <w:tcW w:w="7512" w:type="dxa"/>
          </w:tcPr>
          <w:p w14:paraId="10CFF7C6" w14:textId="5C2B0432" w:rsidR="00413F4A" w:rsidRPr="00F807FC" w:rsidRDefault="00413F4A" w:rsidP="00064850">
            <w:pPr>
              <w:pStyle w:val="NoSpacing"/>
              <w:widowControl w:val="0"/>
              <w:jc w:val="both"/>
              <w:rPr>
                <w:rFonts w:asciiTheme="minorHAnsi" w:hAnsiTheme="minorHAnsi" w:cstheme="minorHAnsi"/>
                <w:sz w:val="22"/>
                <w:szCs w:val="22"/>
              </w:rPr>
            </w:pPr>
            <w:r w:rsidRPr="00F807FC">
              <w:rPr>
                <w:rFonts w:asciiTheme="minorHAnsi" w:hAnsiTheme="minorHAnsi" w:cstheme="minorHAnsi"/>
                <w:sz w:val="22"/>
                <w:szCs w:val="22"/>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w:t>
            </w:r>
            <w:proofErr w:type="gramStart"/>
            <w:r w:rsidRPr="00F807FC">
              <w:rPr>
                <w:rFonts w:asciiTheme="minorHAnsi" w:hAnsiTheme="minorHAnsi" w:cstheme="minorHAnsi"/>
                <w:sz w:val="22"/>
                <w:szCs w:val="22"/>
              </w:rPr>
              <w:t>taken into account</w:t>
            </w:r>
            <w:proofErr w:type="gramEnd"/>
            <w:r w:rsidRPr="00F807FC">
              <w:rPr>
                <w:rFonts w:asciiTheme="minorHAnsi" w:hAnsiTheme="minorHAnsi" w:cstheme="minorHAnsi"/>
                <w:sz w:val="22"/>
                <w:szCs w:val="22"/>
              </w:rPr>
              <w:t xml:space="preserve"> in the calculation of the pension payment). </w:t>
            </w:r>
          </w:p>
        </w:tc>
      </w:tr>
      <w:tr w:rsidR="00413F4A" w:rsidRPr="00F807FC" w14:paraId="042DFB81" w14:textId="77777777" w:rsidTr="005E3C2D">
        <w:tc>
          <w:tcPr>
            <w:tcW w:w="1838" w:type="dxa"/>
            <w:shd w:val="clear" w:color="auto" w:fill="DEEAF6" w:themeFill="accent5" w:themeFillTint="33"/>
          </w:tcPr>
          <w:p w14:paraId="46B94EE5" w14:textId="26EA0499" w:rsidR="00413F4A" w:rsidRPr="00F807FC" w:rsidRDefault="00413F4A" w:rsidP="00413F4A">
            <w:pPr>
              <w:pStyle w:val="Heading2"/>
              <w:rPr>
                <w:rFonts w:asciiTheme="minorHAnsi" w:hAnsiTheme="minorHAnsi" w:cstheme="minorHAnsi"/>
                <w:b/>
                <w:color w:val="auto"/>
                <w:sz w:val="22"/>
                <w:szCs w:val="22"/>
              </w:rPr>
            </w:pPr>
            <w:r w:rsidRPr="00F807FC">
              <w:rPr>
                <w:rFonts w:asciiTheme="minorHAnsi" w:hAnsiTheme="minorHAnsi" w:cstheme="minorHAnsi"/>
                <w:b/>
                <w:color w:val="auto"/>
                <w:sz w:val="22"/>
                <w:szCs w:val="22"/>
              </w:rPr>
              <w:lastRenderedPageBreak/>
              <w:t xml:space="preserve">Ill Health Retirement </w:t>
            </w:r>
          </w:p>
        </w:tc>
        <w:tc>
          <w:tcPr>
            <w:tcW w:w="7512" w:type="dxa"/>
          </w:tcPr>
          <w:p w14:paraId="3DF76437"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6CC72B6" w14:textId="77777777" w:rsidR="00413F4A" w:rsidRPr="00F807FC" w:rsidRDefault="00413F4A" w:rsidP="00413F4A">
            <w:pPr>
              <w:pStyle w:val="NoSpacing"/>
              <w:jc w:val="both"/>
              <w:rPr>
                <w:rFonts w:asciiTheme="minorHAnsi" w:hAnsiTheme="minorHAnsi" w:cstheme="minorHAnsi"/>
                <w:sz w:val="22"/>
                <w:szCs w:val="22"/>
              </w:rPr>
            </w:pPr>
          </w:p>
          <w:p w14:paraId="7C599D0F"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Applicants will be required to attend the CMO’s office to assess their ability to provide regular and effective service taking account of the condition which qualified them for IHR. </w:t>
            </w:r>
          </w:p>
          <w:p w14:paraId="14EB4CB3" w14:textId="77777777" w:rsidR="00413F4A" w:rsidRPr="00F807FC" w:rsidRDefault="00413F4A" w:rsidP="00413F4A">
            <w:pPr>
              <w:jc w:val="both"/>
              <w:rPr>
                <w:rFonts w:cstheme="minorHAnsi"/>
              </w:rPr>
            </w:pPr>
          </w:p>
          <w:p w14:paraId="21EA396F" w14:textId="77777777" w:rsidR="00413F4A" w:rsidRPr="00F807FC" w:rsidRDefault="00413F4A" w:rsidP="00413F4A">
            <w:pPr>
              <w:ind w:firstLine="720"/>
              <w:jc w:val="both"/>
              <w:rPr>
                <w:rFonts w:cstheme="minorHAnsi"/>
              </w:rPr>
            </w:pPr>
            <w:r w:rsidRPr="00F807FC">
              <w:rPr>
                <w:rFonts w:cstheme="minorHAnsi"/>
                <w:i/>
                <w:iCs/>
              </w:rPr>
              <w:t xml:space="preserve">Appointment post Ill-health retirement from Civil Service: </w:t>
            </w:r>
          </w:p>
          <w:p w14:paraId="31AA18F6" w14:textId="77777777" w:rsidR="00413F4A" w:rsidRPr="00F807FC" w:rsidRDefault="00413F4A" w:rsidP="00413F4A">
            <w:pPr>
              <w:pStyle w:val="NoSpacing"/>
              <w:ind w:left="720"/>
              <w:jc w:val="both"/>
              <w:rPr>
                <w:rFonts w:asciiTheme="minorHAnsi" w:hAnsiTheme="minorHAnsi" w:cstheme="minorHAnsi"/>
                <w:sz w:val="22"/>
                <w:szCs w:val="22"/>
              </w:rPr>
            </w:pPr>
            <w:r w:rsidRPr="00F807FC">
              <w:rPr>
                <w:rFonts w:asciiTheme="minorHAnsi" w:hAnsiTheme="minorHAnsi" w:cstheme="minorHAnsi"/>
                <w:sz w:val="22"/>
                <w:szCs w:val="22"/>
              </w:rPr>
              <w:t xml:space="preserve">If successful in their application through the competition, the applicant </w:t>
            </w:r>
            <w:proofErr w:type="gramStart"/>
            <w:r w:rsidRPr="00F807FC">
              <w:rPr>
                <w:rFonts w:asciiTheme="minorHAnsi" w:hAnsiTheme="minorHAnsi" w:cstheme="minorHAnsi"/>
                <w:sz w:val="22"/>
                <w:szCs w:val="22"/>
              </w:rPr>
              <w:t>should to</w:t>
            </w:r>
            <w:proofErr w:type="gramEnd"/>
            <w:r w:rsidRPr="00F807FC">
              <w:rPr>
                <w:rFonts w:asciiTheme="minorHAnsi" w:hAnsiTheme="minorHAnsi" w:cstheme="minorHAnsi"/>
                <w:sz w:val="22"/>
                <w:szCs w:val="22"/>
              </w:rPr>
              <w:t xml:space="preserve"> be aware of the following: </w:t>
            </w:r>
          </w:p>
          <w:p w14:paraId="658C73B3" w14:textId="77777777" w:rsidR="00413F4A" w:rsidRPr="00F807FC" w:rsidRDefault="00413F4A" w:rsidP="003A303A">
            <w:pPr>
              <w:pStyle w:val="NoSpacing"/>
              <w:widowControl w:val="0"/>
              <w:numPr>
                <w:ilvl w:val="0"/>
                <w:numId w:val="8"/>
              </w:numPr>
              <w:jc w:val="both"/>
              <w:rPr>
                <w:rFonts w:asciiTheme="minorHAnsi" w:hAnsiTheme="minorHAnsi" w:cstheme="minorHAnsi"/>
                <w:sz w:val="22"/>
                <w:szCs w:val="22"/>
              </w:rPr>
            </w:pPr>
            <w:r w:rsidRPr="00F807FC">
              <w:rPr>
                <w:rFonts w:asciiTheme="minorHAnsi" w:hAnsiTheme="minorHAnsi" w:cstheme="minorHAnsi"/>
                <w:sz w:val="22"/>
                <w:szCs w:val="22"/>
              </w:rPr>
              <w:t xml:space="preserve">If deemed fit to provide regular and effective service and assigned to a post, their civil service ill-health pension ceases. </w:t>
            </w:r>
          </w:p>
          <w:p w14:paraId="583F8E2A" w14:textId="77777777" w:rsidR="00413F4A" w:rsidRPr="00F807FC" w:rsidRDefault="00413F4A" w:rsidP="003A303A">
            <w:pPr>
              <w:pStyle w:val="NoSpacing"/>
              <w:widowControl w:val="0"/>
              <w:numPr>
                <w:ilvl w:val="0"/>
                <w:numId w:val="8"/>
              </w:numPr>
              <w:jc w:val="both"/>
              <w:rPr>
                <w:rFonts w:asciiTheme="minorHAnsi" w:hAnsiTheme="minorHAnsi" w:cstheme="minorHAnsi"/>
                <w:sz w:val="22"/>
                <w:szCs w:val="22"/>
              </w:rPr>
            </w:pPr>
            <w:r w:rsidRPr="00F807FC">
              <w:rPr>
                <w:rFonts w:asciiTheme="minorHAnsi" w:hAnsiTheme="minorHAnsi" w:cstheme="minorHAnsi"/>
                <w:sz w:val="22"/>
                <w:szCs w:val="22"/>
              </w:rPr>
              <w:t xml:space="preserve">If the applicant subsequently fails to complete probation or decides to leave their assigned post, there can be no reversion to the civil service IHR status, nor reinstatement of the civil service IHR pension, that existed prior to the application nor is there an entitlement to same. </w:t>
            </w:r>
          </w:p>
          <w:p w14:paraId="193DCFEE" w14:textId="77777777" w:rsidR="00413F4A" w:rsidRPr="00F807FC" w:rsidRDefault="00413F4A" w:rsidP="003A303A">
            <w:pPr>
              <w:pStyle w:val="NoSpacing"/>
              <w:widowControl w:val="0"/>
              <w:numPr>
                <w:ilvl w:val="0"/>
                <w:numId w:val="8"/>
              </w:numPr>
              <w:jc w:val="both"/>
              <w:rPr>
                <w:rFonts w:asciiTheme="minorHAnsi" w:hAnsiTheme="minorHAnsi" w:cstheme="minorHAnsi"/>
                <w:sz w:val="22"/>
                <w:szCs w:val="22"/>
              </w:rPr>
            </w:pPr>
            <w:r w:rsidRPr="00F807FC">
              <w:rPr>
                <w:rFonts w:asciiTheme="minorHAnsi" w:hAnsiTheme="minorHAnsi" w:cstheme="minorHAnsi"/>
                <w:sz w:val="22"/>
                <w:szCs w:val="22"/>
              </w:rPr>
              <w:t xml:space="preserve">The applicant will become a member of the Single Public Service Pension Scheme (SPSPS) upon appointment if they have had a break in pensionable public/civil service of more than 26 weeks. </w:t>
            </w:r>
          </w:p>
          <w:p w14:paraId="735E9BCC" w14:textId="77777777" w:rsidR="00413F4A" w:rsidRPr="00F807FC" w:rsidRDefault="00413F4A" w:rsidP="00413F4A">
            <w:pPr>
              <w:ind w:left="720"/>
              <w:jc w:val="both"/>
              <w:rPr>
                <w:rFonts w:cstheme="minorHAnsi"/>
              </w:rPr>
            </w:pPr>
          </w:p>
          <w:p w14:paraId="0F8BE61C" w14:textId="77777777" w:rsidR="00413F4A" w:rsidRPr="00F807FC" w:rsidRDefault="00413F4A" w:rsidP="00413F4A">
            <w:pPr>
              <w:ind w:left="720"/>
              <w:jc w:val="both"/>
              <w:rPr>
                <w:rFonts w:cstheme="minorHAnsi"/>
                <w:i/>
                <w:iCs/>
              </w:rPr>
            </w:pPr>
            <w:r w:rsidRPr="00F807FC">
              <w:rPr>
                <w:rFonts w:cstheme="minorHAnsi"/>
                <w:i/>
                <w:iCs/>
              </w:rPr>
              <w:t xml:space="preserve">Appointment post Ill-health retirement from Public Service: </w:t>
            </w:r>
          </w:p>
          <w:p w14:paraId="05078389" w14:textId="77777777" w:rsidR="00413F4A" w:rsidRPr="00F807FC" w:rsidRDefault="00413F4A" w:rsidP="00413F4A">
            <w:pPr>
              <w:ind w:left="720"/>
              <w:jc w:val="both"/>
              <w:rPr>
                <w:rFonts w:cstheme="minorHAnsi"/>
              </w:rPr>
            </w:pPr>
          </w:p>
          <w:p w14:paraId="0C4DDD90" w14:textId="77777777" w:rsidR="00413F4A" w:rsidRPr="00F807FC" w:rsidRDefault="00413F4A" w:rsidP="003A303A">
            <w:pPr>
              <w:pStyle w:val="NoSpacing"/>
              <w:widowControl w:val="0"/>
              <w:numPr>
                <w:ilvl w:val="0"/>
                <w:numId w:val="9"/>
              </w:numPr>
              <w:jc w:val="both"/>
              <w:rPr>
                <w:rFonts w:asciiTheme="minorHAnsi" w:hAnsiTheme="minorHAnsi" w:cstheme="minorHAnsi"/>
                <w:sz w:val="22"/>
                <w:szCs w:val="22"/>
              </w:rPr>
            </w:pPr>
            <w:r w:rsidRPr="00F807FC">
              <w:rPr>
                <w:rFonts w:asciiTheme="minorHAnsi" w:hAnsiTheme="minorHAnsi" w:cstheme="minorHAnsi"/>
                <w:sz w:val="22"/>
                <w:szCs w:val="22"/>
              </w:rPr>
              <w:t xml:space="preserve">Where an individual has retired from a public service body his/her ill-health pension from that employment may be subject to review in accordance with the rules of ill-health retirement under that scheme. </w:t>
            </w:r>
          </w:p>
          <w:p w14:paraId="22399908" w14:textId="77777777" w:rsidR="00413F4A" w:rsidRPr="00F807FC" w:rsidRDefault="00413F4A" w:rsidP="003A303A">
            <w:pPr>
              <w:pStyle w:val="NoSpacing"/>
              <w:widowControl w:val="0"/>
              <w:numPr>
                <w:ilvl w:val="0"/>
                <w:numId w:val="9"/>
              </w:numPr>
              <w:jc w:val="both"/>
              <w:rPr>
                <w:rFonts w:asciiTheme="minorHAnsi" w:hAnsiTheme="minorHAnsi" w:cstheme="minorHAnsi"/>
                <w:sz w:val="22"/>
                <w:szCs w:val="22"/>
              </w:rPr>
            </w:pPr>
            <w:r w:rsidRPr="00F807FC">
              <w:rPr>
                <w:rFonts w:asciiTheme="minorHAnsi" w:hAnsiTheme="minorHAnsi" w:cstheme="minorHAnsi"/>
                <w:sz w:val="22"/>
                <w:szCs w:val="22"/>
              </w:rPr>
              <w:t xml:space="preserve">If an applicant is successful, on appointment the applicant will be required to declare whether they are in receipt of a public service pension (ill-health or otherwise) and their public service pension may be subject to abatement. </w:t>
            </w:r>
          </w:p>
          <w:p w14:paraId="4E14848D" w14:textId="794CC9AD" w:rsidR="00413F4A" w:rsidRPr="00F807FC" w:rsidRDefault="00413F4A" w:rsidP="00064850">
            <w:pPr>
              <w:pStyle w:val="NoSpacing"/>
              <w:widowControl w:val="0"/>
              <w:ind w:left="720"/>
              <w:jc w:val="both"/>
              <w:rPr>
                <w:rFonts w:asciiTheme="minorHAnsi" w:hAnsiTheme="minorHAnsi" w:cstheme="minorHAnsi"/>
                <w:sz w:val="22"/>
                <w:szCs w:val="22"/>
              </w:rPr>
            </w:pPr>
            <w:r w:rsidRPr="00F807FC">
              <w:rPr>
                <w:rFonts w:asciiTheme="minorHAnsi" w:hAnsiTheme="minorHAnsi" w:cstheme="minorHAnsi"/>
                <w:sz w:val="22"/>
                <w:szCs w:val="22"/>
              </w:rPr>
              <w:t>The applicant will become a member of the Single Public Service Pension Scheme (SPSPS) upon appointment if they have had a break in pensionable public/civil service of more than 26 weeks.</w:t>
            </w:r>
          </w:p>
        </w:tc>
      </w:tr>
      <w:tr w:rsidR="00413F4A" w:rsidRPr="00F807FC" w14:paraId="3011E258" w14:textId="77777777" w:rsidTr="005E3C2D">
        <w:tc>
          <w:tcPr>
            <w:tcW w:w="1838" w:type="dxa"/>
            <w:shd w:val="clear" w:color="auto" w:fill="DEEAF6" w:themeFill="accent5" w:themeFillTint="33"/>
          </w:tcPr>
          <w:p w14:paraId="7B87219A" w14:textId="3AA93521" w:rsidR="00413F4A" w:rsidRPr="00F807FC" w:rsidRDefault="00413F4A" w:rsidP="00413F4A">
            <w:pPr>
              <w:pStyle w:val="Heading2"/>
              <w:rPr>
                <w:rFonts w:asciiTheme="minorHAnsi" w:hAnsiTheme="minorHAnsi" w:cstheme="minorHAnsi"/>
                <w:b/>
                <w:color w:val="000000" w:themeColor="text1"/>
                <w:sz w:val="22"/>
                <w:szCs w:val="22"/>
                <w:lang w:val="en-IE"/>
              </w:rPr>
            </w:pPr>
            <w:r w:rsidRPr="00F807FC">
              <w:rPr>
                <w:rFonts w:asciiTheme="minorHAnsi" w:hAnsiTheme="minorHAnsi" w:cstheme="minorHAnsi"/>
                <w:b/>
                <w:color w:val="000000" w:themeColor="text1"/>
                <w:sz w:val="22"/>
                <w:szCs w:val="22"/>
                <w:lang w:val="en-IE"/>
              </w:rPr>
              <w:t xml:space="preserve">Pension </w:t>
            </w:r>
            <w:r w:rsidR="00447D68" w:rsidRPr="00F807FC">
              <w:rPr>
                <w:rFonts w:asciiTheme="minorHAnsi" w:hAnsiTheme="minorHAnsi" w:cstheme="minorHAnsi"/>
                <w:b/>
                <w:color w:val="000000" w:themeColor="text1"/>
                <w:sz w:val="22"/>
                <w:szCs w:val="22"/>
                <w:lang w:val="en-IE"/>
              </w:rPr>
              <w:t>Accrual</w:t>
            </w:r>
          </w:p>
        </w:tc>
        <w:tc>
          <w:tcPr>
            <w:tcW w:w="7512" w:type="dxa"/>
          </w:tcPr>
          <w:p w14:paraId="0A2106E3" w14:textId="11E1F80C" w:rsidR="00413F4A" w:rsidRPr="00F807FC" w:rsidRDefault="00413F4A" w:rsidP="00064850">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Section 52(6) of the Public Service Pensions (Single Scheme and other Provisions) Act 2012 limits the amount of pensionable service an individual may accrue across all pre-existing public service schemes (non-Single Scheme terms) to a maximum of forty years or equivalent; where pensionable service exceeds forty years on 28 July 2012, section 52(7) provides that they may retain the benefit of that service. This may have implications for any appointee who has acquired pension rights in a previous public service employment. </w:t>
            </w:r>
          </w:p>
        </w:tc>
      </w:tr>
      <w:tr w:rsidR="00413F4A" w:rsidRPr="00F807FC" w14:paraId="65DCB211" w14:textId="77777777" w:rsidTr="005E3C2D">
        <w:tc>
          <w:tcPr>
            <w:tcW w:w="1838" w:type="dxa"/>
            <w:shd w:val="clear" w:color="auto" w:fill="DEEAF6" w:themeFill="accent5" w:themeFillTint="33"/>
          </w:tcPr>
          <w:p w14:paraId="207FA963" w14:textId="5947D7E9" w:rsidR="00413F4A" w:rsidRPr="00F807FC" w:rsidRDefault="00413F4A" w:rsidP="00413F4A">
            <w:pPr>
              <w:pStyle w:val="Heading2"/>
              <w:rPr>
                <w:rFonts w:asciiTheme="minorHAnsi" w:hAnsiTheme="minorHAnsi" w:cstheme="minorHAnsi"/>
                <w:b/>
                <w:color w:val="000000" w:themeColor="text1"/>
                <w:sz w:val="22"/>
                <w:szCs w:val="22"/>
                <w:lang w:val="en-IE"/>
              </w:rPr>
            </w:pPr>
            <w:r w:rsidRPr="00F807FC">
              <w:rPr>
                <w:rFonts w:asciiTheme="minorHAnsi" w:hAnsiTheme="minorHAnsi" w:cstheme="minorHAnsi"/>
                <w:b/>
                <w:color w:val="000000" w:themeColor="text1"/>
                <w:sz w:val="22"/>
                <w:szCs w:val="22"/>
                <w:lang w:val="en-IE"/>
              </w:rPr>
              <w:t>Additional Superannuation Contribution</w:t>
            </w:r>
          </w:p>
        </w:tc>
        <w:tc>
          <w:tcPr>
            <w:tcW w:w="7512" w:type="dxa"/>
          </w:tcPr>
          <w:p w14:paraId="5C91F123" w14:textId="24F5A420" w:rsidR="00413F4A" w:rsidRPr="00F807FC" w:rsidRDefault="00413F4A" w:rsidP="00064850">
            <w:pPr>
              <w:pStyle w:val="NoSpacing"/>
              <w:jc w:val="both"/>
              <w:rPr>
                <w:rFonts w:asciiTheme="minorHAnsi" w:hAnsiTheme="minorHAnsi" w:cstheme="minorHAnsi"/>
                <w:sz w:val="22"/>
                <w:szCs w:val="22"/>
              </w:rPr>
            </w:pPr>
            <w:r w:rsidRPr="00F807FC">
              <w:rPr>
                <w:rFonts w:asciiTheme="minorHAnsi" w:hAnsiTheme="minorHAnsi" w:cstheme="minorHAnsi"/>
                <w:sz w:val="22"/>
                <w:szCs w:val="22"/>
              </w:rPr>
              <w:t>This appointment is subject to the Additional Superannuation Contribution (ASC) in accordance with the Public Service Pay and Pensions Act 2017. Note: Such contributions are in addition to any superannuation contributions/PPC contributions required in respect of the membership of the relevant pension scheme.</w:t>
            </w:r>
          </w:p>
        </w:tc>
      </w:tr>
      <w:tr w:rsidR="00413F4A" w:rsidRPr="00F807FC" w14:paraId="10F42928" w14:textId="77777777" w:rsidTr="005E3C2D">
        <w:tc>
          <w:tcPr>
            <w:tcW w:w="1838" w:type="dxa"/>
            <w:shd w:val="clear" w:color="auto" w:fill="DEEAF6" w:themeFill="accent5" w:themeFillTint="33"/>
          </w:tcPr>
          <w:p w14:paraId="2E9B0409" w14:textId="478797F7" w:rsidR="00413F4A" w:rsidRPr="00F807FC" w:rsidRDefault="00413F4A" w:rsidP="00064850">
            <w:pPr>
              <w:pStyle w:val="NoSpacing"/>
              <w:rPr>
                <w:rFonts w:asciiTheme="minorHAnsi" w:hAnsiTheme="minorHAnsi" w:cstheme="minorHAnsi"/>
                <w:b/>
                <w:color w:val="000000" w:themeColor="text1"/>
                <w:sz w:val="22"/>
                <w:szCs w:val="22"/>
              </w:rPr>
            </w:pPr>
            <w:r w:rsidRPr="00F807FC">
              <w:rPr>
                <w:rFonts w:asciiTheme="minorHAnsi" w:hAnsiTheme="minorHAnsi" w:cstheme="minorHAnsi"/>
                <w:b/>
                <w:spacing w:val="-2"/>
                <w:sz w:val="22"/>
                <w:szCs w:val="22"/>
              </w:rPr>
              <w:lastRenderedPageBreak/>
              <w:t>Adoptive</w:t>
            </w:r>
            <w:r w:rsidRPr="00F807FC">
              <w:rPr>
                <w:rFonts w:asciiTheme="minorHAnsi" w:hAnsiTheme="minorHAnsi" w:cstheme="minorHAnsi"/>
                <w:b/>
                <w:sz w:val="22"/>
                <w:szCs w:val="22"/>
              </w:rPr>
              <w:t xml:space="preserve"> /</w:t>
            </w:r>
            <w:r w:rsidRPr="00F807FC">
              <w:rPr>
                <w:rFonts w:asciiTheme="minorHAnsi" w:hAnsiTheme="minorHAnsi" w:cstheme="minorHAnsi"/>
                <w:b/>
                <w:spacing w:val="3"/>
                <w:sz w:val="22"/>
                <w:szCs w:val="22"/>
              </w:rPr>
              <w:t xml:space="preserve"> </w:t>
            </w:r>
            <w:r w:rsidRPr="00F807FC">
              <w:rPr>
                <w:rFonts w:asciiTheme="minorHAnsi" w:hAnsiTheme="minorHAnsi" w:cstheme="minorHAnsi"/>
                <w:b/>
                <w:spacing w:val="-1"/>
                <w:sz w:val="22"/>
                <w:szCs w:val="22"/>
              </w:rPr>
              <w:t>Carers</w:t>
            </w:r>
            <w:r w:rsidRPr="00F807FC">
              <w:rPr>
                <w:rFonts w:asciiTheme="minorHAnsi" w:hAnsiTheme="minorHAnsi" w:cstheme="minorHAnsi"/>
                <w:b/>
                <w:spacing w:val="-2"/>
                <w:sz w:val="22"/>
                <w:szCs w:val="22"/>
              </w:rPr>
              <w:t xml:space="preserve"> </w:t>
            </w:r>
            <w:r w:rsidRPr="00F807FC">
              <w:rPr>
                <w:rFonts w:asciiTheme="minorHAnsi" w:hAnsiTheme="minorHAnsi" w:cstheme="minorHAnsi"/>
                <w:b/>
                <w:sz w:val="22"/>
                <w:szCs w:val="22"/>
              </w:rPr>
              <w:t>/</w:t>
            </w:r>
            <w:r w:rsidRPr="00F807FC">
              <w:rPr>
                <w:rFonts w:asciiTheme="minorHAnsi" w:hAnsiTheme="minorHAnsi" w:cstheme="minorHAnsi"/>
                <w:b/>
                <w:spacing w:val="-1"/>
                <w:sz w:val="22"/>
                <w:szCs w:val="22"/>
              </w:rPr>
              <w:t xml:space="preserve"> Parental </w:t>
            </w:r>
            <w:r w:rsidRPr="00F807FC">
              <w:rPr>
                <w:rFonts w:asciiTheme="minorHAnsi" w:hAnsiTheme="minorHAnsi" w:cstheme="minorHAnsi"/>
                <w:b/>
                <w:sz w:val="22"/>
                <w:szCs w:val="22"/>
              </w:rPr>
              <w:t xml:space="preserve">/ </w:t>
            </w:r>
            <w:r w:rsidRPr="00F807FC">
              <w:rPr>
                <w:rFonts w:asciiTheme="minorHAnsi" w:hAnsiTheme="minorHAnsi" w:cstheme="minorHAnsi"/>
                <w:b/>
                <w:spacing w:val="-1"/>
                <w:sz w:val="22"/>
                <w:szCs w:val="22"/>
              </w:rPr>
              <w:t>Force</w:t>
            </w:r>
            <w:r w:rsidRPr="00F807FC">
              <w:rPr>
                <w:rFonts w:asciiTheme="minorHAnsi" w:hAnsiTheme="minorHAnsi" w:cstheme="minorHAnsi"/>
                <w:b/>
                <w:spacing w:val="-2"/>
                <w:sz w:val="22"/>
                <w:szCs w:val="22"/>
              </w:rPr>
              <w:t xml:space="preserve"> </w:t>
            </w:r>
            <w:r w:rsidRPr="00F807FC">
              <w:rPr>
                <w:rFonts w:asciiTheme="minorHAnsi" w:hAnsiTheme="minorHAnsi" w:cstheme="minorHAnsi"/>
                <w:b/>
                <w:spacing w:val="-1"/>
                <w:sz w:val="22"/>
                <w:szCs w:val="22"/>
              </w:rPr>
              <w:t>Majeure</w:t>
            </w:r>
            <w:r w:rsidRPr="00F807FC">
              <w:rPr>
                <w:rFonts w:asciiTheme="minorHAnsi" w:hAnsiTheme="minorHAnsi" w:cstheme="minorHAnsi"/>
                <w:b/>
                <w:spacing w:val="-2"/>
                <w:sz w:val="22"/>
                <w:szCs w:val="22"/>
              </w:rPr>
              <w:t xml:space="preserve"> leave</w:t>
            </w:r>
          </w:p>
        </w:tc>
        <w:tc>
          <w:tcPr>
            <w:tcW w:w="7512" w:type="dxa"/>
          </w:tcPr>
          <w:p w14:paraId="0BF6AA69" w14:textId="095DC0CD" w:rsidR="00413F4A" w:rsidRPr="00F807FC" w:rsidRDefault="00413F4A" w:rsidP="00064850">
            <w:pPr>
              <w:pStyle w:val="NoSpacing"/>
              <w:jc w:val="both"/>
              <w:rPr>
                <w:rFonts w:asciiTheme="minorHAnsi" w:hAnsiTheme="minorHAnsi" w:cstheme="minorHAnsi"/>
                <w:sz w:val="22"/>
                <w:szCs w:val="22"/>
              </w:rPr>
            </w:pPr>
            <w:r w:rsidRPr="00F807FC">
              <w:rPr>
                <w:rFonts w:asciiTheme="minorHAnsi" w:hAnsiTheme="minorHAnsi" w:cstheme="minorHAnsi"/>
                <w:spacing w:val="-1"/>
                <w:sz w:val="22"/>
                <w:szCs w:val="22"/>
              </w:rPr>
              <w:t>Adoptive</w:t>
            </w:r>
            <w:r w:rsidRPr="00F807FC">
              <w:rPr>
                <w:rFonts w:asciiTheme="minorHAnsi" w:hAnsiTheme="minorHAnsi" w:cstheme="minorHAnsi"/>
                <w:sz w:val="22"/>
                <w:szCs w:val="22"/>
              </w:rPr>
              <w:t xml:space="preserve"> /</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Carers</w:t>
            </w:r>
            <w:r w:rsidRPr="00F807FC">
              <w:rPr>
                <w:rFonts w:asciiTheme="minorHAnsi" w:hAnsiTheme="minorHAnsi" w:cstheme="minorHAnsi"/>
                <w:spacing w:val="-2"/>
                <w:sz w:val="22"/>
                <w:szCs w:val="22"/>
              </w:rPr>
              <w:t xml:space="preserve"> </w:t>
            </w:r>
            <w:r w:rsidRPr="00F807FC">
              <w:rPr>
                <w:rFonts w:asciiTheme="minorHAnsi" w:hAnsiTheme="minorHAnsi" w:cstheme="minorHAnsi"/>
                <w:sz w:val="22"/>
                <w:szCs w:val="22"/>
              </w:rPr>
              <w:t>/</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Parental</w:t>
            </w:r>
            <w:r w:rsidRPr="00F807FC">
              <w:rPr>
                <w:rFonts w:asciiTheme="minorHAnsi" w:hAnsiTheme="minorHAnsi" w:cstheme="minorHAnsi"/>
                <w:sz w:val="22"/>
                <w:szCs w:val="22"/>
              </w:rPr>
              <w:t xml:space="preserve"> </w:t>
            </w:r>
            <w:r w:rsidRPr="00F807FC">
              <w:rPr>
                <w:rFonts w:asciiTheme="minorHAnsi" w:hAnsiTheme="minorHAnsi" w:cstheme="minorHAnsi"/>
                <w:spacing w:val="-1"/>
                <w:sz w:val="22"/>
                <w:szCs w:val="22"/>
              </w:rPr>
              <w:t>Leav</w:t>
            </w:r>
            <w:r w:rsidR="009906EA" w:rsidRPr="00F807FC">
              <w:rPr>
                <w:rFonts w:asciiTheme="minorHAnsi" w:hAnsiTheme="minorHAnsi" w:cstheme="minorHAnsi"/>
                <w:spacing w:val="-1"/>
                <w:sz w:val="22"/>
                <w:szCs w:val="22"/>
              </w:rPr>
              <w:t xml:space="preserve">e/Maternity </w:t>
            </w:r>
            <w:r w:rsidR="009906EA" w:rsidRPr="00F807FC">
              <w:rPr>
                <w:rFonts w:asciiTheme="minorHAnsi" w:hAnsiTheme="minorHAnsi" w:cstheme="minorHAnsi"/>
                <w:sz w:val="22"/>
                <w:szCs w:val="22"/>
              </w:rPr>
              <w:t>Leave may be granted in accordance with the conditions laid down by the Minister for Education and Youth from time to time.</w:t>
            </w:r>
          </w:p>
        </w:tc>
      </w:tr>
      <w:tr w:rsidR="00413F4A" w:rsidRPr="00F807FC" w14:paraId="42D77C08" w14:textId="77777777" w:rsidTr="005E3C2D">
        <w:tc>
          <w:tcPr>
            <w:tcW w:w="1838" w:type="dxa"/>
            <w:shd w:val="clear" w:color="auto" w:fill="DEEAF6" w:themeFill="accent5" w:themeFillTint="33"/>
          </w:tcPr>
          <w:p w14:paraId="12797B85" w14:textId="0DE5BCD8" w:rsidR="00413F4A" w:rsidRPr="00F807FC" w:rsidRDefault="00413F4A" w:rsidP="00413F4A">
            <w:pPr>
              <w:pStyle w:val="NoSpacing"/>
              <w:rPr>
                <w:rFonts w:asciiTheme="minorHAnsi" w:hAnsiTheme="minorHAnsi" w:cstheme="minorHAnsi"/>
                <w:b/>
                <w:spacing w:val="-2"/>
                <w:sz w:val="22"/>
                <w:szCs w:val="22"/>
              </w:rPr>
            </w:pPr>
            <w:r w:rsidRPr="00F807FC">
              <w:rPr>
                <w:rFonts w:asciiTheme="minorHAnsi" w:hAnsiTheme="minorHAnsi" w:cstheme="minorHAnsi"/>
                <w:b/>
                <w:spacing w:val="-2"/>
                <w:sz w:val="22"/>
                <w:szCs w:val="22"/>
              </w:rPr>
              <w:t>Sick Leave</w:t>
            </w:r>
          </w:p>
        </w:tc>
        <w:tc>
          <w:tcPr>
            <w:tcW w:w="7512" w:type="dxa"/>
          </w:tcPr>
          <w:p w14:paraId="59844853" w14:textId="37DDC41C" w:rsidR="00413F4A" w:rsidRPr="00F807FC" w:rsidRDefault="00413F4A" w:rsidP="00064850">
            <w:pPr>
              <w:pStyle w:val="NoSpacing"/>
              <w:jc w:val="both"/>
              <w:rPr>
                <w:rFonts w:asciiTheme="minorHAnsi" w:hAnsiTheme="minorHAnsi" w:cstheme="minorHAnsi"/>
                <w:spacing w:val="-1"/>
                <w:sz w:val="22"/>
                <w:szCs w:val="22"/>
              </w:rPr>
            </w:pPr>
            <w:r w:rsidRPr="00F807FC">
              <w:rPr>
                <w:rFonts w:asciiTheme="minorHAnsi" w:hAnsiTheme="minorHAnsi" w:cstheme="minorHAnsi"/>
                <w:spacing w:val="-1"/>
                <w:sz w:val="22"/>
                <w:szCs w:val="22"/>
              </w:rPr>
              <w:t>Sick</w:t>
            </w:r>
            <w:r w:rsidRPr="00F807FC">
              <w:rPr>
                <w:rFonts w:asciiTheme="minorHAnsi" w:hAnsiTheme="minorHAnsi" w:cstheme="minorHAnsi"/>
                <w:spacing w:val="3"/>
                <w:sz w:val="22"/>
                <w:szCs w:val="22"/>
              </w:rPr>
              <w:t xml:space="preserve"> </w:t>
            </w:r>
            <w:r w:rsidRPr="00F807FC">
              <w:rPr>
                <w:rFonts w:asciiTheme="minorHAnsi" w:hAnsiTheme="minorHAnsi" w:cstheme="minorHAnsi"/>
                <w:spacing w:val="-1"/>
                <w:sz w:val="22"/>
                <w:szCs w:val="22"/>
              </w:rPr>
              <w:t>Leave</w:t>
            </w:r>
            <w:r w:rsidRPr="00F807FC">
              <w:rPr>
                <w:rFonts w:asciiTheme="minorHAnsi" w:hAnsiTheme="minorHAnsi" w:cstheme="minorHAnsi"/>
                <w:sz w:val="22"/>
                <w:szCs w:val="22"/>
              </w:rPr>
              <w:t xml:space="preserve"> </w:t>
            </w:r>
            <w:r w:rsidRPr="00F807FC">
              <w:rPr>
                <w:rFonts w:asciiTheme="minorHAnsi" w:hAnsiTheme="minorHAnsi" w:cstheme="minorHAnsi"/>
                <w:spacing w:val="-2"/>
                <w:sz w:val="22"/>
                <w:szCs w:val="22"/>
              </w:rPr>
              <w:t>will</w:t>
            </w:r>
            <w:r w:rsidRPr="00F807FC">
              <w:rPr>
                <w:rFonts w:asciiTheme="minorHAnsi" w:hAnsiTheme="minorHAnsi" w:cstheme="minorHAnsi"/>
                <w:sz w:val="22"/>
                <w:szCs w:val="22"/>
              </w:rPr>
              <w:t xml:space="preserve"> be </w:t>
            </w:r>
            <w:r w:rsidRPr="00F807FC">
              <w:rPr>
                <w:rFonts w:asciiTheme="minorHAnsi" w:hAnsiTheme="minorHAnsi" w:cstheme="minorHAnsi"/>
                <w:spacing w:val="-1"/>
                <w:sz w:val="22"/>
                <w:szCs w:val="22"/>
              </w:rPr>
              <w:t>in</w:t>
            </w:r>
            <w:r w:rsidRPr="00F807FC">
              <w:rPr>
                <w:rFonts w:asciiTheme="minorHAnsi" w:hAnsiTheme="minorHAnsi" w:cstheme="minorHAnsi"/>
                <w:sz w:val="22"/>
                <w:szCs w:val="22"/>
              </w:rPr>
              <w:t xml:space="preserve"> </w:t>
            </w:r>
            <w:r w:rsidRPr="00F807FC">
              <w:rPr>
                <w:rFonts w:asciiTheme="minorHAnsi" w:hAnsiTheme="minorHAnsi" w:cstheme="minorHAnsi"/>
                <w:spacing w:val="-1"/>
                <w:sz w:val="22"/>
                <w:szCs w:val="22"/>
              </w:rPr>
              <w:t>accordance</w:t>
            </w:r>
            <w:r w:rsidRPr="00F807FC">
              <w:rPr>
                <w:rFonts w:asciiTheme="minorHAnsi" w:hAnsiTheme="minorHAnsi" w:cstheme="minorHAnsi"/>
                <w:sz w:val="22"/>
                <w:szCs w:val="22"/>
              </w:rPr>
              <w:t xml:space="preserve"> </w:t>
            </w:r>
            <w:r w:rsidRPr="00F807FC">
              <w:rPr>
                <w:rFonts w:asciiTheme="minorHAnsi" w:hAnsiTheme="minorHAnsi" w:cstheme="minorHAnsi"/>
                <w:spacing w:val="-2"/>
                <w:sz w:val="22"/>
                <w:szCs w:val="22"/>
              </w:rPr>
              <w:t>with</w:t>
            </w:r>
            <w:r w:rsidRPr="00F807FC">
              <w:rPr>
                <w:rFonts w:asciiTheme="minorHAnsi" w:hAnsiTheme="minorHAnsi" w:cstheme="minorHAnsi"/>
                <w:sz w:val="22"/>
                <w:szCs w:val="22"/>
              </w:rPr>
              <w:t xml:space="preserve"> </w:t>
            </w:r>
            <w:r w:rsidRPr="00F807FC">
              <w:rPr>
                <w:rFonts w:asciiTheme="minorHAnsi" w:hAnsiTheme="minorHAnsi" w:cstheme="minorHAnsi"/>
                <w:spacing w:val="-1"/>
                <w:sz w:val="22"/>
                <w:szCs w:val="22"/>
              </w:rPr>
              <w:t>established</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procedures</w:t>
            </w:r>
            <w:r w:rsidRPr="00F807FC">
              <w:rPr>
                <w:rFonts w:asciiTheme="minorHAnsi" w:hAnsiTheme="minorHAnsi" w:cstheme="minorHAnsi"/>
                <w:sz w:val="22"/>
                <w:szCs w:val="22"/>
              </w:rPr>
              <w:t xml:space="preserve"> and</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conditions</w:t>
            </w:r>
            <w:r w:rsidRPr="00F807FC">
              <w:rPr>
                <w:rFonts w:asciiTheme="minorHAnsi" w:hAnsiTheme="minorHAnsi" w:cstheme="minorHAnsi"/>
                <w:spacing w:val="-2"/>
                <w:sz w:val="22"/>
                <w:szCs w:val="22"/>
              </w:rPr>
              <w:t xml:space="preserve"> </w:t>
            </w:r>
            <w:r w:rsidRPr="00F807FC">
              <w:rPr>
                <w:rFonts w:asciiTheme="minorHAnsi" w:hAnsiTheme="minorHAnsi" w:cstheme="minorHAnsi"/>
                <w:sz w:val="22"/>
                <w:szCs w:val="22"/>
              </w:rPr>
              <w:t>for</w:t>
            </w:r>
            <w:r w:rsidRPr="00F807FC">
              <w:rPr>
                <w:rFonts w:asciiTheme="minorHAnsi" w:hAnsiTheme="minorHAnsi" w:cstheme="minorHAnsi"/>
                <w:spacing w:val="1"/>
                <w:sz w:val="22"/>
                <w:szCs w:val="22"/>
              </w:rPr>
              <w:t xml:space="preserve"> </w:t>
            </w:r>
            <w:r w:rsidRPr="00F807FC">
              <w:rPr>
                <w:rFonts w:asciiTheme="minorHAnsi" w:hAnsiTheme="minorHAnsi" w:cstheme="minorHAnsi"/>
                <w:spacing w:val="-1"/>
                <w:sz w:val="22"/>
                <w:szCs w:val="22"/>
              </w:rPr>
              <w:t>ETB</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staff</w:t>
            </w:r>
            <w:r w:rsidRPr="00F807FC">
              <w:rPr>
                <w:rFonts w:asciiTheme="minorHAnsi" w:hAnsiTheme="minorHAnsi" w:cstheme="minorHAnsi"/>
                <w:spacing w:val="61"/>
                <w:sz w:val="22"/>
                <w:szCs w:val="22"/>
              </w:rPr>
              <w:t xml:space="preserve"> </w:t>
            </w:r>
            <w:r w:rsidRPr="00F807FC">
              <w:rPr>
                <w:rFonts w:asciiTheme="minorHAnsi" w:hAnsiTheme="minorHAnsi" w:cstheme="minorHAnsi"/>
                <w:spacing w:val="-1"/>
                <w:sz w:val="22"/>
                <w:szCs w:val="22"/>
              </w:rPr>
              <w:t>generally.</w:t>
            </w:r>
          </w:p>
        </w:tc>
      </w:tr>
      <w:tr w:rsidR="00413F4A" w:rsidRPr="00F807FC" w14:paraId="59472A05" w14:textId="77777777" w:rsidTr="005E3C2D">
        <w:tc>
          <w:tcPr>
            <w:tcW w:w="1838" w:type="dxa"/>
            <w:shd w:val="clear" w:color="auto" w:fill="DEEAF6" w:themeFill="accent5" w:themeFillTint="33"/>
          </w:tcPr>
          <w:p w14:paraId="5EF6C670" w14:textId="0E5F8206" w:rsidR="00413F4A" w:rsidRPr="00F807FC" w:rsidRDefault="00413F4A" w:rsidP="00413F4A">
            <w:pPr>
              <w:pStyle w:val="NoSpacing"/>
              <w:rPr>
                <w:rFonts w:asciiTheme="minorHAnsi" w:hAnsiTheme="minorHAnsi" w:cstheme="minorHAnsi"/>
                <w:b/>
                <w:spacing w:val="-2"/>
                <w:sz w:val="22"/>
                <w:szCs w:val="22"/>
              </w:rPr>
            </w:pPr>
            <w:r w:rsidRPr="00F807FC">
              <w:rPr>
                <w:rFonts w:asciiTheme="minorHAnsi" w:hAnsiTheme="minorHAnsi" w:cstheme="minorHAnsi"/>
                <w:b/>
                <w:spacing w:val="-2"/>
                <w:sz w:val="22"/>
                <w:szCs w:val="22"/>
              </w:rPr>
              <w:t>General</w:t>
            </w:r>
          </w:p>
        </w:tc>
        <w:tc>
          <w:tcPr>
            <w:tcW w:w="7512" w:type="dxa"/>
          </w:tcPr>
          <w:p w14:paraId="3C27ADE6" w14:textId="51B936CB" w:rsidR="00413F4A" w:rsidRPr="00F807FC" w:rsidRDefault="00413F4A" w:rsidP="00064850">
            <w:pPr>
              <w:pStyle w:val="NoSpacing"/>
              <w:jc w:val="both"/>
              <w:rPr>
                <w:rFonts w:asciiTheme="minorHAnsi" w:hAnsiTheme="minorHAnsi" w:cstheme="minorHAnsi"/>
                <w:spacing w:val="-1"/>
                <w:sz w:val="22"/>
                <w:szCs w:val="22"/>
              </w:rPr>
            </w:pPr>
            <w:r w:rsidRPr="00F807FC">
              <w:rPr>
                <w:rFonts w:asciiTheme="minorHAnsi" w:hAnsiTheme="minorHAnsi" w:cstheme="minorHAnsi"/>
                <w:bCs/>
                <w:sz w:val="22"/>
                <w:szCs w:val="22"/>
              </w:rPr>
              <w:t xml:space="preserve">Either party may terminate the contract of employment giving one months’ notice in writing.  </w:t>
            </w:r>
            <w:r w:rsidRPr="00F807FC">
              <w:rPr>
                <w:rFonts w:asciiTheme="minorHAnsi" w:hAnsiTheme="minorHAnsi" w:cstheme="minorHAnsi"/>
                <w:sz w:val="22"/>
                <w:szCs w:val="22"/>
              </w:rPr>
              <w:t>The</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above</w:t>
            </w:r>
            <w:r w:rsidRPr="00F807FC">
              <w:rPr>
                <w:rFonts w:asciiTheme="minorHAnsi" w:hAnsiTheme="minorHAnsi" w:cstheme="minorHAnsi"/>
                <w:sz w:val="22"/>
                <w:szCs w:val="22"/>
              </w:rPr>
              <w:t xml:space="preserve"> </w:t>
            </w:r>
            <w:r w:rsidRPr="00F807FC">
              <w:rPr>
                <w:rFonts w:asciiTheme="minorHAnsi" w:hAnsiTheme="minorHAnsi" w:cstheme="minorHAnsi"/>
                <w:spacing w:val="-1"/>
                <w:sz w:val="22"/>
                <w:szCs w:val="22"/>
              </w:rPr>
              <w:t>represents the</w:t>
            </w:r>
            <w:r w:rsidRPr="00F807FC">
              <w:rPr>
                <w:rFonts w:asciiTheme="minorHAnsi" w:hAnsiTheme="minorHAnsi" w:cstheme="minorHAnsi"/>
                <w:sz w:val="22"/>
                <w:szCs w:val="22"/>
              </w:rPr>
              <w:t xml:space="preserve"> </w:t>
            </w:r>
            <w:r w:rsidRPr="00F807FC">
              <w:rPr>
                <w:rFonts w:asciiTheme="minorHAnsi" w:hAnsiTheme="minorHAnsi" w:cstheme="minorHAnsi"/>
                <w:spacing w:val="-1"/>
                <w:sz w:val="22"/>
                <w:szCs w:val="22"/>
              </w:rPr>
              <w:t>principal</w:t>
            </w:r>
            <w:r w:rsidRPr="00F807FC">
              <w:rPr>
                <w:rFonts w:asciiTheme="minorHAnsi" w:hAnsiTheme="minorHAnsi" w:cstheme="minorHAnsi"/>
                <w:sz w:val="22"/>
                <w:szCs w:val="22"/>
              </w:rPr>
              <w:t xml:space="preserve"> </w:t>
            </w:r>
            <w:r w:rsidRPr="00F807FC">
              <w:rPr>
                <w:rFonts w:asciiTheme="minorHAnsi" w:hAnsiTheme="minorHAnsi" w:cstheme="minorHAnsi"/>
                <w:spacing w:val="-1"/>
                <w:sz w:val="22"/>
                <w:szCs w:val="22"/>
              </w:rPr>
              <w:t>conditions</w:t>
            </w:r>
            <w:r w:rsidRPr="00F807FC">
              <w:rPr>
                <w:rFonts w:asciiTheme="minorHAnsi" w:hAnsiTheme="minorHAnsi" w:cstheme="minorHAnsi"/>
                <w:spacing w:val="1"/>
                <w:sz w:val="22"/>
                <w:szCs w:val="22"/>
              </w:rPr>
              <w:t xml:space="preserve"> </w:t>
            </w:r>
            <w:r w:rsidRPr="00F807FC">
              <w:rPr>
                <w:rFonts w:asciiTheme="minorHAnsi" w:hAnsiTheme="minorHAnsi" w:cstheme="minorHAnsi"/>
                <w:spacing w:val="-2"/>
                <w:sz w:val="22"/>
                <w:szCs w:val="22"/>
              </w:rPr>
              <w:t>of</w:t>
            </w:r>
            <w:r w:rsidRPr="00F807FC">
              <w:rPr>
                <w:rFonts w:asciiTheme="minorHAnsi" w:hAnsiTheme="minorHAnsi" w:cstheme="minorHAnsi"/>
                <w:spacing w:val="-1"/>
                <w:sz w:val="22"/>
                <w:szCs w:val="22"/>
              </w:rPr>
              <w:t xml:space="preserve"> service</w:t>
            </w:r>
            <w:r w:rsidRPr="00F807FC">
              <w:rPr>
                <w:rFonts w:asciiTheme="minorHAnsi" w:hAnsiTheme="minorHAnsi" w:cstheme="minorHAnsi"/>
                <w:sz w:val="22"/>
                <w:szCs w:val="22"/>
              </w:rPr>
              <w:t xml:space="preserve"> and is </w:t>
            </w:r>
            <w:r w:rsidRPr="00F807FC">
              <w:rPr>
                <w:rFonts w:asciiTheme="minorHAnsi" w:hAnsiTheme="minorHAnsi" w:cstheme="minorHAnsi"/>
                <w:spacing w:val="-1"/>
                <w:sz w:val="22"/>
                <w:szCs w:val="22"/>
              </w:rPr>
              <w:t>not</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intended</w:t>
            </w:r>
            <w:r w:rsidRPr="00F807FC">
              <w:rPr>
                <w:rFonts w:asciiTheme="minorHAnsi" w:hAnsiTheme="minorHAnsi" w:cstheme="minorHAnsi"/>
                <w:sz w:val="22"/>
                <w:szCs w:val="22"/>
              </w:rPr>
              <w:t xml:space="preserve"> to</w:t>
            </w:r>
            <w:r w:rsidRPr="00F807FC">
              <w:rPr>
                <w:rFonts w:asciiTheme="minorHAnsi" w:hAnsiTheme="minorHAnsi" w:cstheme="minorHAnsi"/>
                <w:spacing w:val="-2"/>
                <w:sz w:val="22"/>
                <w:szCs w:val="22"/>
              </w:rPr>
              <w:t xml:space="preserve"> </w:t>
            </w:r>
            <w:r w:rsidRPr="00F807FC">
              <w:rPr>
                <w:rFonts w:asciiTheme="minorHAnsi" w:hAnsiTheme="minorHAnsi" w:cstheme="minorHAnsi"/>
                <w:sz w:val="22"/>
                <w:szCs w:val="22"/>
              </w:rPr>
              <w:t>be</w:t>
            </w:r>
            <w:r w:rsidRPr="00F807FC">
              <w:rPr>
                <w:rFonts w:asciiTheme="minorHAnsi" w:hAnsiTheme="minorHAnsi" w:cstheme="minorHAnsi"/>
                <w:spacing w:val="-2"/>
                <w:sz w:val="22"/>
                <w:szCs w:val="22"/>
              </w:rPr>
              <w:t xml:space="preserve"> </w:t>
            </w:r>
            <w:r w:rsidRPr="00F807FC">
              <w:rPr>
                <w:rFonts w:asciiTheme="minorHAnsi" w:hAnsiTheme="minorHAnsi" w:cstheme="minorHAnsi"/>
                <w:sz w:val="22"/>
                <w:szCs w:val="22"/>
              </w:rPr>
              <w:t>the</w:t>
            </w:r>
            <w:r w:rsidRPr="00F807FC">
              <w:rPr>
                <w:rFonts w:asciiTheme="minorHAnsi" w:hAnsiTheme="minorHAnsi" w:cstheme="minorHAnsi"/>
                <w:spacing w:val="51"/>
                <w:sz w:val="22"/>
                <w:szCs w:val="22"/>
              </w:rPr>
              <w:t xml:space="preserve"> </w:t>
            </w:r>
            <w:r w:rsidRPr="00F807FC">
              <w:rPr>
                <w:rFonts w:asciiTheme="minorHAnsi" w:hAnsiTheme="minorHAnsi" w:cstheme="minorHAnsi"/>
                <w:spacing w:val="-1"/>
                <w:sz w:val="22"/>
                <w:szCs w:val="22"/>
              </w:rPr>
              <w:t>comprehensive</w:t>
            </w:r>
            <w:r w:rsidRPr="00F807FC">
              <w:rPr>
                <w:rFonts w:asciiTheme="minorHAnsi" w:hAnsiTheme="minorHAnsi" w:cstheme="minorHAnsi"/>
                <w:sz w:val="22"/>
                <w:szCs w:val="22"/>
              </w:rPr>
              <w:t xml:space="preserve"> </w:t>
            </w:r>
            <w:r w:rsidRPr="00F807FC">
              <w:rPr>
                <w:rFonts w:asciiTheme="minorHAnsi" w:hAnsiTheme="minorHAnsi" w:cstheme="minorHAnsi"/>
                <w:spacing w:val="-1"/>
                <w:sz w:val="22"/>
                <w:szCs w:val="22"/>
              </w:rPr>
              <w:t>list</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2"/>
                <w:sz w:val="22"/>
                <w:szCs w:val="22"/>
              </w:rPr>
              <w:t>of</w:t>
            </w:r>
            <w:r w:rsidRPr="00F807FC">
              <w:rPr>
                <w:rFonts w:asciiTheme="minorHAnsi" w:hAnsiTheme="minorHAnsi" w:cstheme="minorHAnsi"/>
                <w:spacing w:val="4"/>
                <w:sz w:val="22"/>
                <w:szCs w:val="22"/>
              </w:rPr>
              <w:t xml:space="preserve"> </w:t>
            </w:r>
            <w:r w:rsidRPr="00F807FC">
              <w:rPr>
                <w:rFonts w:asciiTheme="minorHAnsi" w:hAnsiTheme="minorHAnsi" w:cstheme="minorHAnsi"/>
                <w:spacing w:val="-1"/>
                <w:sz w:val="22"/>
                <w:szCs w:val="22"/>
              </w:rPr>
              <w:t>all</w:t>
            </w:r>
            <w:r w:rsidRPr="00F807FC">
              <w:rPr>
                <w:rFonts w:asciiTheme="minorHAnsi" w:hAnsiTheme="minorHAnsi" w:cstheme="minorHAnsi"/>
                <w:spacing w:val="-3"/>
                <w:sz w:val="22"/>
                <w:szCs w:val="22"/>
              </w:rPr>
              <w:t xml:space="preserve"> </w:t>
            </w:r>
            <w:r w:rsidRPr="00F807FC">
              <w:rPr>
                <w:rFonts w:asciiTheme="minorHAnsi" w:hAnsiTheme="minorHAnsi" w:cstheme="minorHAnsi"/>
                <w:spacing w:val="-1"/>
                <w:sz w:val="22"/>
                <w:szCs w:val="22"/>
              </w:rPr>
              <w:t>terms</w:t>
            </w:r>
            <w:r w:rsidRPr="00F807FC">
              <w:rPr>
                <w:rFonts w:asciiTheme="minorHAnsi" w:hAnsiTheme="minorHAnsi" w:cstheme="minorHAnsi"/>
                <w:spacing w:val="1"/>
                <w:sz w:val="22"/>
                <w:szCs w:val="22"/>
              </w:rPr>
              <w:t xml:space="preserve"> </w:t>
            </w:r>
            <w:r w:rsidRPr="00F807FC">
              <w:rPr>
                <w:rFonts w:asciiTheme="minorHAnsi" w:hAnsiTheme="minorHAnsi" w:cstheme="minorHAnsi"/>
                <w:spacing w:val="-1"/>
                <w:sz w:val="22"/>
                <w:szCs w:val="22"/>
              </w:rPr>
              <w:t>and</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conditions</w:t>
            </w:r>
            <w:r w:rsidRPr="00F807FC">
              <w:rPr>
                <w:rFonts w:asciiTheme="minorHAnsi" w:hAnsiTheme="minorHAnsi" w:cstheme="minorHAnsi"/>
                <w:spacing w:val="-2"/>
                <w:sz w:val="22"/>
                <w:szCs w:val="22"/>
              </w:rPr>
              <w:t xml:space="preserve"> of</w:t>
            </w:r>
            <w:r w:rsidRPr="00F807FC">
              <w:rPr>
                <w:rFonts w:asciiTheme="minorHAnsi" w:hAnsiTheme="minorHAnsi" w:cstheme="minorHAnsi"/>
                <w:spacing w:val="-1"/>
                <w:sz w:val="22"/>
                <w:szCs w:val="22"/>
              </w:rPr>
              <w:t xml:space="preserve"> employment</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2"/>
                <w:sz w:val="22"/>
                <w:szCs w:val="22"/>
              </w:rPr>
              <w:t>which</w:t>
            </w:r>
            <w:r w:rsidRPr="00F807FC">
              <w:rPr>
                <w:rFonts w:asciiTheme="minorHAnsi" w:hAnsiTheme="minorHAnsi" w:cstheme="minorHAnsi"/>
                <w:sz w:val="22"/>
                <w:szCs w:val="22"/>
              </w:rPr>
              <w:t xml:space="preserve"> </w:t>
            </w:r>
            <w:r w:rsidRPr="00F807FC">
              <w:rPr>
                <w:rFonts w:asciiTheme="minorHAnsi" w:hAnsiTheme="minorHAnsi" w:cstheme="minorHAnsi"/>
                <w:spacing w:val="-1"/>
                <w:sz w:val="22"/>
                <w:szCs w:val="22"/>
              </w:rPr>
              <w:t>will</w:t>
            </w:r>
            <w:r w:rsidRPr="00F807FC">
              <w:rPr>
                <w:rFonts w:asciiTheme="minorHAnsi" w:hAnsiTheme="minorHAnsi" w:cstheme="minorHAnsi"/>
                <w:sz w:val="22"/>
                <w:szCs w:val="22"/>
              </w:rPr>
              <w:t xml:space="preserve"> be set</w:t>
            </w:r>
            <w:r w:rsidRPr="00F807FC">
              <w:rPr>
                <w:rFonts w:asciiTheme="minorHAnsi" w:hAnsiTheme="minorHAnsi" w:cstheme="minorHAnsi"/>
                <w:spacing w:val="-1"/>
                <w:sz w:val="22"/>
                <w:szCs w:val="22"/>
              </w:rPr>
              <w:t xml:space="preserve"> out in</w:t>
            </w:r>
            <w:r w:rsidRPr="00F807FC">
              <w:rPr>
                <w:rFonts w:asciiTheme="minorHAnsi" w:hAnsiTheme="minorHAnsi" w:cstheme="minorHAnsi"/>
                <w:spacing w:val="-2"/>
                <w:sz w:val="22"/>
                <w:szCs w:val="22"/>
              </w:rPr>
              <w:t xml:space="preserve"> </w:t>
            </w:r>
            <w:r w:rsidRPr="00F807FC">
              <w:rPr>
                <w:rFonts w:asciiTheme="minorHAnsi" w:hAnsiTheme="minorHAnsi" w:cstheme="minorHAnsi"/>
                <w:sz w:val="22"/>
                <w:szCs w:val="22"/>
              </w:rPr>
              <w:t>the</w:t>
            </w:r>
            <w:r w:rsidRPr="00F807FC">
              <w:rPr>
                <w:rFonts w:asciiTheme="minorHAnsi" w:hAnsiTheme="minorHAnsi" w:cstheme="minorHAnsi"/>
                <w:spacing w:val="57"/>
                <w:sz w:val="22"/>
                <w:szCs w:val="22"/>
              </w:rPr>
              <w:t xml:space="preserve"> </w:t>
            </w:r>
            <w:r w:rsidRPr="00F807FC">
              <w:rPr>
                <w:rFonts w:asciiTheme="minorHAnsi" w:hAnsiTheme="minorHAnsi" w:cstheme="minorHAnsi"/>
                <w:spacing w:val="-1"/>
                <w:sz w:val="22"/>
                <w:szCs w:val="22"/>
              </w:rPr>
              <w:t>successful</w:t>
            </w:r>
            <w:r w:rsidRPr="00F807FC">
              <w:rPr>
                <w:rFonts w:asciiTheme="minorHAnsi" w:hAnsiTheme="minorHAnsi" w:cstheme="minorHAnsi"/>
                <w:spacing w:val="-3"/>
                <w:sz w:val="22"/>
                <w:szCs w:val="22"/>
              </w:rPr>
              <w:t xml:space="preserve"> </w:t>
            </w:r>
            <w:r w:rsidRPr="00F807FC">
              <w:rPr>
                <w:rFonts w:asciiTheme="minorHAnsi" w:hAnsiTheme="minorHAnsi" w:cstheme="minorHAnsi"/>
                <w:spacing w:val="-1"/>
                <w:sz w:val="22"/>
                <w:szCs w:val="22"/>
              </w:rPr>
              <w:t>candidate’s</w:t>
            </w:r>
            <w:r w:rsidRPr="00F807FC">
              <w:rPr>
                <w:rFonts w:asciiTheme="minorHAnsi" w:hAnsiTheme="minorHAnsi" w:cstheme="minorHAnsi"/>
                <w:spacing w:val="1"/>
                <w:sz w:val="22"/>
                <w:szCs w:val="22"/>
              </w:rPr>
              <w:t xml:space="preserve"> </w:t>
            </w:r>
            <w:r w:rsidRPr="00F807FC">
              <w:rPr>
                <w:rFonts w:asciiTheme="minorHAnsi" w:hAnsiTheme="minorHAnsi" w:cstheme="minorHAnsi"/>
                <w:spacing w:val="-1"/>
                <w:sz w:val="22"/>
                <w:szCs w:val="22"/>
              </w:rPr>
              <w:t>employment</w:t>
            </w:r>
            <w:r w:rsidRPr="00F807FC">
              <w:rPr>
                <w:rFonts w:asciiTheme="minorHAnsi" w:hAnsiTheme="minorHAnsi" w:cstheme="minorHAnsi"/>
                <w:spacing w:val="2"/>
                <w:sz w:val="22"/>
                <w:szCs w:val="22"/>
              </w:rPr>
              <w:t xml:space="preserve"> </w:t>
            </w:r>
            <w:r w:rsidRPr="00F807FC">
              <w:rPr>
                <w:rFonts w:asciiTheme="minorHAnsi" w:hAnsiTheme="minorHAnsi" w:cstheme="minorHAnsi"/>
                <w:spacing w:val="-1"/>
                <w:sz w:val="22"/>
                <w:szCs w:val="22"/>
              </w:rPr>
              <w:t>contract.</w:t>
            </w:r>
          </w:p>
        </w:tc>
      </w:tr>
      <w:tr w:rsidR="00413F4A" w:rsidRPr="00F807FC" w14:paraId="4DF62B71" w14:textId="77777777" w:rsidTr="005E3C2D">
        <w:tc>
          <w:tcPr>
            <w:tcW w:w="1838" w:type="dxa"/>
            <w:shd w:val="clear" w:color="auto" w:fill="DEEAF6" w:themeFill="accent5" w:themeFillTint="33"/>
          </w:tcPr>
          <w:p w14:paraId="2BA05F99" w14:textId="631AB769" w:rsidR="00413F4A" w:rsidRPr="00F807FC" w:rsidRDefault="00413F4A" w:rsidP="00413F4A">
            <w:pPr>
              <w:pStyle w:val="NoSpacing"/>
              <w:rPr>
                <w:rFonts w:asciiTheme="minorHAnsi" w:hAnsiTheme="minorHAnsi" w:cstheme="minorHAnsi"/>
                <w:b/>
                <w:spacing w:val="-2"/>
                <w:sz w:val="22"/>
                <w:szCs w:val="22"/>
              </w:rPr>
            </w:pPr>
            <w:r w:rsidRPr="00F807FC">
              <w:rPr>
                <w:rFonts w:asciiTheme="minorHAnsi" w:hAnsiTheme="minorHAnsi" w:cstheme="minorHAnsi"/>
                <w:b/>
                <w:spacing w:val="-2"/>
                <w:sz w:val="22"/>
                <w:szCs w:val="22"/>
              </w:rPr>
              <w:t>Security Clearance</w:t>
            </w:r>
          </w:p>
        </w:tc>
        <w:tc>
          <w:tcPr>
            <w:tcW w:w="7512" w:type="dxa"/>
          </w:tcPr>
          <w:p w14:paraId="4280457A" w14:textId="4977F4AB" w:rsidR="00413F4A" w:rsidRPr="00F807FC" w:rsidRDefault="00413F4A" w:rsidP="00064850">
            <w:pPr>
              <w:pStyle w:val="NoSpacing"/>
              <w:jc w:val="both"/>
              <w:rPr>
                <w:rFonts w:asciiTheme="minorHAnsi" w:hAnsiTheme="minorHAnsi" w:cstheme="minorHAnsi"/>
                <w:bCs/>
                <w:sz w:val="22"/>
                <w:szCs w:val="22"/>
              </w:rPr>
            </w:pPr>
            <w:r w:rsidRPr="00F807FC">
              <w:rPr>
                <w:rFonts w:asciiTheme="minorHAnsi" w:hAnsiTheme="minorHAnsi" w:cstheme="minorHAnsi"/>
                <w:sz w:val="22"/>
                <w:szCs w:val="22"/>
              </w:rPr>
              <w:t xml:space="preserve">The ETB is registered with the National Vetting Unit (NVU). As part of the Board’s recruitment and selection process, offers of employment to all posts may be subject to NVU disclosure. </w:t>
            </w:r>
          </w:p>
        </w:tc>
      </w:tr>
      <w:tr w:rsidR="00413F4A" w:rsidRPr="00F807FC" w14:paraId="7B125DA0" w14:textId="77777777" w:rsidTr="005E3C2D">
        <w:tc>
          <w:tcPr>
            <w:tcW w:w="1838" w:type="dxa"/>
            <w:shd w:val="clear" w:color="auto" w:fill="DEEAF6" w:themeFill="accent5" w:themeFillTint="33"/>
          </w:tcPr>
          <w:p w14:paraId="538EB639" w14:textId="77777777" w:rsidR="00413F4A" w:rsidRPr="00F807FC" w:rsidRDefault="00413F4A" w:rsidP="00413F4A">
            <w:pPr>
              <w:autoSpaceDE w:val="0"/>
              <w:autoSpaceDN w:val="0"/>
              <w:adjustRightInd w:val="0"/>
              <w:rPr>
                <w:rFonts w:cstheme="minorHAnsi"/>
                <w:color w:val="000000"/>
              </w:rPr>
            </w:pPr>
            <w:r w:rsidRPr="00F807FC">
              <w:rPr>
                <w:rFonts w:cstheme="minorHAnsi"/>
                <w:b/>
                <w:bCs/>
                <w:color w:val="000000"/>
              </w:rPr>
              <w:t xml:space="preserve">Confidentiality and Freedom of Information </w:t>
            </w:r>
          </w:p>
          <w:p w14:paraId="150A6DB7" w14:textId="77777777" w:rsidR="00413F4A" w:rsidRPr="00F807FC" w:rsidRDefault="00413F4A" w:rsidP="00413F4A">
            <w:pPr>
              <w:pStyle w:val="NoSpacing"/>
              <w:rPr>
                <w:rFonts w:asciiTheme="minorHAnsi" w:hAnsiTheme="minorHAnsi" w:cstheme="minorHAnsi"/>
                <w:b/>
                <w:spacing w:val="-2"/>
                <w:sz w:val="22"/>
                <w:szCs w:val="22"/>
              </w:rPr>
            </w:pPr>
          </w:p>
        </w:tc>
        <w:tc>
          <w:tcPr>
            <w:tcW w:w="7512" w:type="dxa"/>
          </w:tcPr>
          <w:p w14:paraId="72C470E5"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Subject to the provisions of the Freedom of Information Act, 2014 applications will be treated in strict confidence. </w:t>
            </w:r>
          </w:p>
          <w:p w14:paraId="752BE944" w14:textId="77777777" w:rsidR="00413F4A" w:rsidRPr="00F807FC" w:rsidRDefault="00413F4A" w:rsidP="00413F4A">
            <w:pPr>
              <w:pStyle w:val="NoSpacing"/>
              <w:jc w:val="both"/>
              <w:rPr>
                <w:rFonts w:asciiTheme="minorHAnsi" w:hAnsiTheme="minorHAnsi" w:cstheme="minorHAnsi"/>
                <w:sz w:val="22"/>
                <w:szCs w:val="22"/>
              </w:rPr>
            </w:pPr>
          </w:p>
          <w:p w14:paraId="4C1FCD43" w14:textId="19F225AE" w:rsidR="00413F4A" w:rsidRPr="00F807FC" w:rsidRDefault="00413F4A" w:rsidP="00064850">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All enquires, applications and all aspects of the proceedings are treated as strictly confidential and are not disclosed to anyone, outside those directly involved in that aspect of the process. Certain items of information, not specific to any individual, are extracted from computer records for general statistical purposes. </w:t>
            </w:r>
          </w:p>
        </w:tc>
      </w:tr>
      <w:tr w:rsidR="00413F4A" w:rsidRPr="00F807FC" w14:paraId="25D105BC" w14:textId="77777777" w:rsidTr="005E3C2D">
        <w:tc>
          <w:tcPr>
            <w:tcW w:w="1838" w:type="dxa"/>
            <w:shd w:val="clear" w:color="auto" w:fill="DEEAF6" w:themeFill="accent5" w:themeFillTint="33"/>
          </w:tcPr>
          <w:p w14:paraId="6C19CC61" w14:textId="7BEB4BC2" w:rsidR="00413F4A" w:rsidRPr="00F807FC" w:rsidRDefault="00413F4A" w:rsidP="00064850">
            <w:pPr>
              <w:autoSpaceDE w:val="0"/>
              <w:autoSpaceDN w:val="0"/>
              <w:adjustRightInd w:val="0"/>
              <w:rPr>
                <w:rFonts w:cstheme="minorHAnsi"/>
                <w:b/>
                <w:bCs/>
                <w:color w:val="000000"/>
              </w:rPr>
            </w:pPr>
            <w:r w:rsidRPr="00F807FC">
              <w:rPr>
                <w:rFonts w:cstheme="minorHAnsi"/>
                <w:b/>
                <w:bCs/>
                <w:color w:val="000000"/>
              </w:rPr>
              <w:t xml:space="preserve">Data Protection </w:t>
            </w:r>
          </w:p>
        </w:tc>
        <w:tc>
          <w:tcPr>
            <w:tcW w:w="7512" w:type="dxa"/>
          </w:tcPr>
          <w:p w14:paraId="34C28765" w14:textId="799C4AB7" w:rsidR="00413F4A" w:rsidRPr="00F807FC" w:rsidRDefault="00413F4A" w:rsidP="00064850">
            <w:pPr>
              <w:autoSpaceDE w:val="0"/>
              <w:autoSpaceDN w:val="0"/>
              <w:adjustRightInd w:val="0"/>
              <w:rPr>
                <w:rFonts w:cstheme="minorHAnsi"/>
              </w:rPr>
            </w:pPr>
            <w:r w:rsidRPr="00F807FC">
              <w:rPr>
                <w:rFonts w:cstheme="minorHAnsi"/>
                <w:color w:val="000000"/>
              </w:rPr>
              <w:t xml:space="preserve">The ETB process data in compliance with current Data Protection legislation. </w:t>
            </w:r>
          </w:p>
        </w:tc>
      </w:tr>
      <w:tr w:rsidR="00413F4A" w:rsidRPr="00F807FC" w14:paraId="1F48103D" w14:textId="77777777" w:rsidTr="005E3C2D">
        <w:tc>
          <w:tcPr>
            <w:tcW w:w="1838" w:type="dxa"/>
            <w:shd w:val="clear" w:color="auto" w:fill="DEEAF6" w:themeFill="accent5" w:themeFillTint="33"/>
          </w:tcPr>
          <w:p w14:paraId="7A92F952" w14:textId="77777777" w:rsidR="00413F4A" w:rsidRPr="00F807FC" w:rsidRDefault="00413F4A" w:rsidP="00413F4A">
            <w:pPr>
              <w:autoSpaceDE w:val="0"/>
              <w:autoSpaceDN w:val="0"/>
              <w:adjustRightInd w:val="0"/>
              <w:rPr>
                <w:rFonts w:cstheme="minorHAnsi"/>
                <w:color w:val="000000"/>
              </w:rPr>
            </w:pPr>
            <w:r w:rsidRPr="00F807FC">
              <w:rPr>
                <w:rFonts w:cstheme="minorHAnsi"/>
                <w:b/>
                <w:bCs/>
                <w:color w:val="000000"/>
              </w:rPr>
              <w:t xml:space="preserve">Deeming of candidature to be withdrawn </w:t>
            </w:r>
          </w:p>
          <w:p w14:paraId="5DB2DFBE" w14:textId="77777777" w:rsidR="00413F4A" w:rsidRPr="00F807FC" w:rsidRDefault="00413F4A" w:rsidP="00413F4A">
            <w:pPr>
              <w:autoSpaceDE w:val="0"/>
              <w:autoSpaceDN w:val="0"/>
              <w:adjustRightInd w:val="0"/>
              <w:rPr>
                <w:rFonts w:cstheme="minorHAnsi"/>
                <w:b/>
                <w:bCs/>
                <w:color w:val="000000"/>
              </w:rPr>
            </w:pPr>
          </w:p>
        </w:tc>
        <w:tc>
          <w:tcPr>
            <w:tcW w:w="7512" w:type="dxa"/>
          </w:tcPr>
          <w:p w14:paraId="323E68D2" w14:textId="0CC6464B" w:rsidR="00413F4A" w:rsidRPr="00F807FC" w:rsidRDefault="00413F4A" w:rsidP="00064850">
            <w:pPr>
              <w:pStyle w:val="NoSpacing"/>
              <w:jc w:val="both"/>
              <w:rPr>
                <w:rFonts w:asciiTheme="minorHAnsi" w:hAnsiTheme="minorHAnsi" w:cstheme="minorHAnsi"/>
                <w:color w:val="000000"/>
                <w:sz w:val="22"/>
                <w:szCs w:val="22"/>
              </w:rPr>
            </w:pPr>
            <w:r w:rsidRPr="00F807FC">
              <w:rPr>
                <w:rFonts w:asciiTheme="minorHAnsi" w:hAnsiTheme="minorHAnsi" w:cstheme="minorHAnsi"/>
                <w:sz w:val="22"/>
                <w:szCs w:val="22"/>
              </w:rPr>
              <w:t xml:space="preserve">Candidates who do not attend for interview or other test when and where required by the ETB or who do not, when requested, furnish such evidence as the ETB require </w:t>
            </w:r>
            <w:proofErr w:type="gramStart"/>
            <w:r w:rsidRPr="00F807FC">
              <w:rPr>
                <w:rFonts w:asciiTheme="minorHAnsi" w:hAnsiTheme="minorHAnsi" w:cstheme="minorHAnsi"/>
                <w:sz w:val="22"/>
                <w:szCs w:val="22"/>
              </w:rPr>
              <w:t>in regard to</w:t>
            </w:r>
            <w:proofErr w:type="gramEnd"/>
            <w:r w:rsidRPr="00F807FC">
              <w:rPr>
                <w:rFonts w:asciiTheme="minorHAnsi" w:hAnsiTheme="minorHAnsi" w:cstheme="minorHAnsi"/>
                <w:sz w:val="22"/>
                <w:szCs w:val="22"/>
              </w:rPr>
              <w:t xml:space="preserve"> any matter relevant to their candidature, will have no further claim to consideration. </w:t>
            </w:r>
          </w:p>
        </w:tc>
      </w:tr>
      <w:tr w:rsidR="00413F4A" w:rsidRPr="00F807FC" w14:paraId="4D09CD03" w14:textId="77777777" w:rsidTr="005E3C2D">
        <w:tc>
          <w:tcPr>
            <w:tcW w:w="1838" w:type="dxa"/>
            <w:shd w:val="clear" w:color="auto" w:fill="DEEAF6" w:themeFill="accent5" w:themeFillTint="33"/>
          </w:tcPr>
          <w:p w14:paraId="46F5C97E" w14:textId="0E01B07E" w:rsidR="00413F4A" w:rsidRPr="00F807FC" w:rsidRDefault="00413F4A" w:rsidP="00413F4A">
            <w:pPr>
              <w:autoSpaceDE w:val="0"/>
              <w:autoSpaceDN w:val="0"/>
              <w:adjustRightInd w:val="0"/>
              <w:rPr>
                <w:rFonts w:cstheme="minorHAnsi"/>
                <w:b/>
                <w:bCs/>
                <w:color w:val="000000"/>
              </w:rPr>
            </w:pPr>
            <w:r w:rsidRPr="00F807FC">
              <w:rPr>
                <w:rFonts w:cstheme="minorHAnsi"/>
                <w:b/>
                <w:bCs/>
                <w:color w:val="000000"/>
              </w:rPr>
              <w:t xml:space="preserve">Other important information </w:t>
            </w:r>
          </w:p>
        </w:tc>
        <w:tc>
          <w:tcPr>
            <w:tcW w:w="7512" w:type="dxa"/>
          </w:tcPr>
          <w:p w14:paraId="558F4741"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The ETB will not be responsible for refunding any expenses incurred by candidates. </w:t>
            </w:r>
          </w:p>
          <w:p w14:paraId="74AD7C86" w14:textId="77777777" w:rsidR="00413F4A" w:rsidRPr="00F807FC" w:rsidRDefault="00413F4A" w:rsidP="00413F4A">
            <w:pPr>
              <w:pStyle w:val="NoSpacing"/>
              <w:jc w:val="both"/>
              <w:rPr>
                <w:rFonts w:asciiTheme="minorHAnsi" w:hAnsiTheme="minorHAnsi" w:cstheme="minorHAnsi"/>
                <w:sz w:val="22"/>
                <w:szCs w:val="22"/>
              </w:rPr>
            </w:pPr>
          </w:p>
          <w:p w14:paraId="3E8F20CF"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The admission of a person to a competition, or invitation to attend interview, or a successful result letter, is not to be taken as implying that the ETB is satisfied that such a person fulfils the requirements or is not disqualified by law from holding the position. </w:t>
            </w:r>
          </w:p>
          <w:p w14:paraId="13EA700E" w14:textId="77777777" w:rsidR="00413F4A" w:rsidRPr="00F807FC" w:rsidRDefault="00413F4A" w:rsidP="00413F4A">
            <w:pPr>
              <w:pStyle w:val="NoSpacing"/>
              <w:jc w:val="both"/>
              <w:rPr>
                <w:rFonts w:asciiTheme="minorHAnsi" w:hAnsiTheme="minorHAnsi" w:cstheme="minorHAnsi"/>
                <w:sz w:val="22"/>
                <w:szCs w:val="22"/>
              </w:rPr>
            </w:pPr>
          </w:p>
          <w:p w14:paraId="23D98E2C"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Prior to recommending any candidate for appointment to this position the ETB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 Should the person </w:t>
            </w:r>
            <w:proofErr w:type="gramStart"/>
            <w:r w:rsidRPr="00F807FC">
              <w:rPr>
                <w:rFonts w:asciiTheme="minorHAnsi" w:hAnsiTheme="minorHAnsi" w:cstheme="minorHAnsi"/>
                <w:sz w:val="22"/>
                <w:szCs w:val="22"/>
              </w:rPr>
              <w:t>recommended</w:t>
            </w:r>
            <w:proofErr w:type="gramEnd"/>
            <w:r w:rsidRPr="00F807FC">
              <w:rPr>
                <w:rFonts w:asciiTheme="minorHAnsi" w:hAnsiTheme="minorHAnsi" w:cstheme="minorHAnsi"/>
                <w:sz w:val="22"/>
                <w:szCs w:val="22"/>
              </w:rPr>
              <w:t xml:space="preserve"> for appointment decline, or having accepted it, relinquish it, or should another vacancy arise, the ETB may at its discretion, select and recommend another person for appointment on the results of this selection process. </w:t>
            </w:r>
          </w:p>
          <w:p w14:paraId="6C2FF397" w14:textId="77777777" w:rsidR="00413F4A" w:rsidRPr="00F807FC" w:rsidRDefault="00413F4A" w:rsidP="00413F4A">
            <w:pPr>
              <w:autoSpaceDE w:val="0"/>
              <w:autoSpaceDN w:val="0"/>
              <w:adjustRightInd w:val="0"/>
              <w:jc w:val="center"/>
              <w:rPr>
                <w:rFonts w:cstheme="minorHAnsi"/>
                <w:b/>
                <w:bCs/>
                <w:color w:val="000000"/>
              </w:rPr>
            </w:pPr>
          </w:p>
          <w:p w14:paraId="5E3FB4D9" w14:textId="3B7D0EBD" w:rsidR="00413F4A" w:rsidRPr="00F807FC" w:rsidRDefault="00413F4A" w:rsidP="009906EA">
            <w:pPr>
              <w:autoSpaceDE w:val="0"/>
              <w:autoSpaceDN w:val="0"/>
              <w:adjustRightInd w:val="0"/>
              <w:rPr>
                <w:rFonts w:cstheme="minorHAnsi"/>
              </w:rPr>
            </w:pPr>
            <w:r w:rsidRPr="00F807FC">
              <w:rPr>
                <w:rFonts w:cstheme="minorHAnsi"/>
                <w:b/>
                <w:bCs/>
                <w:color w:val="000000"/>
              </w:rPr>
              <w:t>Candidates should note that any attempt to canvass support for an application will lead</w:t>
            </w:r>
            <w:r w:rsidR="009906EA" w:rsidRPr="00F807FC">
              <w:rPr>
                <w:rFonts w:cstheme="minorHAnsi"/>
                <w:b/>
                <w:bCs/>
                <w:color w:val="000000"/>
              </w:rPr>
              <w:t xml:space="preserve"> </w:t>
            </w:r>
            <w:r w:rsidRPr="00F807FC">
              <w:rPr>
                <w:rFonts w:cstheme="minorHAnsi"/>
                <w:b/>
                <w:bCs/>
                <w:color w:val="000000"/>
              </w:rPr>
              <w:t>to disqualification.</w:t>
            </w:r>
          </w:p>
        </w:tc>
      </w:tr>
      <w:tr w:rsidR="00413F4A" w:rsidRPr="00F807FC" w14:paraId="375BA5EB" w14:textId="77777777" w:rsidTr="005E3C2D">
        <w:tc>
          <w:tcPr>
            <w:tcW w:w="1838" w:type="dxa"/>
            <w:shd w:val="clear" w:color="auto" w:fill="DEEAF6" w:themeFill="accent5" w:themeFillTint="33"/>
          </w:tcPr>
          <w:p w14:paraId="5B2B2F25" w14:textId="39CFABAC" w:rsidR="00413F4A" w:rsidRPr="00F807FC" w:rsidRDefault="00413F4A" w:rsidP="00413F4A">
            <w:pPr>
              <w:autoSpaceDE w:val="0"/>
              <w:autoSpaceDN w:val="0"/>
              <w:adjustRightInd w:val="0"/>
              <w:rPr>
                <w:rFonts w:cstheme="minorHAnsi"/>
                <w:b/>
                <w:bCs/>
                <w:color w:val="000000"/>
              </w:rPr>
            </w:pPr>
            <w:r w:rsidRPr="00F807FC">
              <w:rPr>
                <w:rFonts w:cstheme="minorHAnsi"/>
                <w:b/>
                <w:bCs/>
                <w:color w:val="000000"/>
              </w:rPr>
              <w:t>Application Process</w:t>
            </w:r>
          </w:p>
        </w:tc>
        <w:tc>
          <w:tcPr>
            <w:tcW w:w="7512" w:type="dxa"/>
          </w:tcPr>
          <w:p w14:paraId="15597EE4" w14:textId="3D1E87C3" w:rsidR="00413F4A" w:rsidRPr="00F807FC" w:rsidRDefault="00413F4A" w:rsidP="00413F4A">
            <w:pPr>
              <w:pStyle w:val="BodyText"/>
              <w:spacing w:before="1"/>
              <w:ind w:left="0" w:right="165"/>
              <w:jc w:val="both"/>
              <w:rPr>
                <w:rFonts w:asciiTheme="minorHAnsi" w:hAnsiTheme="minorHAnsi" w:cstheme="minorHAnsi"/>
                <w:b/>
                <w:spacing w:val="-1"/>
                <w:lang w:val="en-IE"/>
              </w:rPr>
            </w:pPr>
            <w:bookmarkStart w:id="9" w:name="_Hlk160727838"/>
            <w:r w:rsidRPr="00F807FC">
              <w:rPr>
                <w:rFonts w:asciiTheme="minorHAnsi" w:hAnsiTheme="minorHAnsi" w:cstheme="minorHAnsi"/>
                <w:b/>
                <w:spacing w:val="-1"/>
                <w:lang w:val="en-IE"/>
              </w:rPr>
              <w:t xml:space="preserve">Applications should be made via the online portal available at </w:t>
            </w:r>
            <w:hyperlink r:id="rId12" w:history="1">
              <w:r w:rsidRPr="00F807FC">
                <w:rPr>
                  <w:rStyle w:val="Hyperlink"/>
                  <w:rFonts w:asciiTheme="minorHAnsi" w:hAnsiTheme="minorHAnsi" w:cstheme="minorHAnsi"/>
                  <w:b/>
                  <w:spacing w:val="-1"/>
                </w:rPr>
                <w:t>www.getb.ie/jobs</w:t>
              </w:r>
            </w:hyperlink>
            <w:r w:rsidRPr="00F807FC">
              <w:rPr>
                <w:rFonts w:asciiTheme="minorHAnsi" w:hAnsiTheme="minorHAnsi" w:cstheme="minorHAnsi"/>
                <w:b/>
                <w:spacing w:val="-1"/>
                <w:lang w:val="en-IE"/>
              </w:rPr>
              <w:t xml:space="preserve"> no later </w:t>
            </w:r>
            <w:r w:rsidRPr="003E7237">
              <w:rPr>
                <w:rFonts w:asciiTheme="minorHAnsi" w:hAnsiTheme="minorHAnsi" w:cstheme="minorHAnsi"/>
                <w:b/>
                <w:spacing w:val="-1"/>
                <w:lang w:val="en-IE"/>
              </w:rPr>
              <w:t xml:space="preserve">than </w:t>
            </w:r>
            <w:r w:rsidRPr="003E7237">
              <w:rPr>
                <w:rFonts w:asciiTheme="minorHAnsi" w:hAnsiTheme="minorHAnsi" w:cstheme="minorHAnsi"/>
                <w:b/>
                <w:spacing w:val="-1"/>
                <w:u w:val="single"/>
                <w:lang w:val="en-IE"/>
              </w:rPr>
              <w:t>12 noo</w:t>
            </w:r>
            <w:r w:rsidR="003E7237" w:rsidRPr="003E7237">
              <w:rPr>
                <w:rFonts w:asciiTheme="minorHAnsi" w:hAnsiTheme="minorHAnsi" w:cstheme="minorHAnsi"/>
                <w:b/>
                <w:spacing w:val="-1"/>
                <w:u w:val="single"/>
                <w:lang w:val="en-IE"/>
              </w:rPr>
              <w:t>n</w:t>
            </w:r>
            <w:r w:rsidR="003E7237">
              <w:rPr>
                <w:rFonts w:asciiTheme="minorHAnsi" w:hAnsiTheme="minorHAnsi" w:cstheme="minorHAnsi"/>
                <w:b/>
                <w:spacing w:val="-1"/>
                <w:u w:val="single"/>
                <w:lang w:val="en-IE"/>
              </w:rPr>
              <w:t xml:space="preserve"> </w:t>
            </w:r>
            <w:r w:rsidR="00972577">
              <w:rPr>
                <w:rFonts w:asciiTheme="minorHAnsi" w:hAnsiTheme="minorHAnsi" w:cstheme="minorHAnsi"/>
                <w:b/>
                <w:spacing w:val="-1"/>
                <w:u w:val="single"/>
                <w:lang w:val="en-IE"/>
              </w:rPr>
              <w:t>Tuesday 2</w:t>
            </w:r>
            <w:r w:rsidR="00972577" w:rsidRPr="00972577">
              <w:rPr>
                <w:rFonts w:asciiTheme="minorHAnsi" w:hAnsiTheme="minorHAnsi" w:cstheme="minorHAnsi"/>
                <w:b/>
                <w:spacing w:val="-1"/>
                <w:u w:val="single"/>
                <w:vertAlign w:val="superscript"/>
                <w:lang w:val="en-IE"/>
              </w:rPr>
              <w:t>nd</w:t>
            </w:r>
            <w:r w:rsidR="00972577">
              <w:rPr>
                <w:rFonts w:asciiTheme="minorHAnsi" w:hAnsiTheme="minorHAnsi" w:cstheme="minorHAnsi"/>
                <w:b/>
                <w:spacing w:val="-1"/>
                <w:u w:val="single"/>
                <w:lang w:val="en-IE"/>
              </w:rPr>
              <w:t xml:space="preserve"> </w:t>
            </w:r>
            <w:r w:rsidR="003E7237">
              <w:rPr>
                <w:rFonts w:asciiTheme="minorHAnsi" w:hAnsiTheme="minorHAnsi" w:cstheme="minorHAnsi"/>
                <w:b/>
                <w:spacing w:val="-1"/>
                <w:u w:val="single"/>
                <w:lang w:val="en-IE"/>
              </w:rPr>
              <w:t>September 2025</w:t>
            </w:r>
          </w:p>
          <w:bookmarkEnd w:id="9"/>
          <w:p w14:paraId="2565B8E9" w14:textId="77777777" w:rsidR="00413F4A" w:rsidRPr="00F807FC" w:rsidRDefault="00413F4A" w:rsidP="00413F4A">
            <w:pPr>
              <w:pStyle w:val="BodyText"/>
              <w:spacing w:before="1"/>
              <w:ind w:left="0" w:right="165"/>
              <w:rPr>
                <w:rFonts w:asciiTheme="minorHAnsi" w:hAnsiTheme="minorHAnsi" w:cstheme="minorHAnsi"/>
                <w:bCs/>
                <w:spacing w:val="-1"/>
                <w:lang w:val="en-IE"/>
              </w:rPr>
            </w:pPr>
          </w:p>
          <w:p w14:paraId="4A739271" w14:textId="77777777" w:rsidR="00413F4A" w:rsidRPr="00F807FC" w:rsidRDefault="00413F4A" w:rsidP="00413F4A">
            <w:pPr>
              <w:pStyle w:val="NoSpacing"/>
              <w:rPr>
                <w:rFonts w:asciiTheme="minorHAnsi" w:hAnsiTheme="minorHAnsi" w:cstheme="minorHAnsi"/>
                <w:sz w:val="22"/>
                <w:szCs w:val="22"/>
              </w:rPr>
            </w:pPr>
            <w:r w:rsidRPr="00F807FC">
              <w:rPr>
                <w:rFonts w:asciiTheme="minorHAnsi" w:hAnsiTheme="minorHAnsi" w:cstheme="minorHAnsi"/>
                <w:sz w:val="22"/>
                <w:szCs w:val="22"/>
              </w:rPr>
              <w:t xml:space="preserve">All sections of the application form must be fully completed. </w:t>
            </w:r>
          </w:p>
          <w:p w14:paraId="4EC5E40C" w14:textId="77777777" w:rsidR="00413F4A" w:rsidRPr="00F807FC" w:rsidRDefault="00413F4A" w:rsidP="00413F4A">
            <w:pPr>
              <w:pStyle w:val="NoSpacing"/>
              <w:rPr>
                <w:rFonts w:asciiTheme="minorHAnsi" w:hAnsiTheme="minorHAnsi" w:cstheme="minorHAnsi"/>
                <w:sz w:val="22"/>
                <w:szCs w:val="22"/>
              </w:rPr>
            </w:pPr>
          </w:p>
          <w:p w14:paraId="18CA88E3" w14:textId="77777777" w:rsidR="00413F4A" w:rsidRPr="00F807FC" w:rsidRDefault="00413F4A" w:rsidP="00413F4A">
            <w:pPr>
              <w:pStyle w:val="NoSpacing"/>
              <w:rPr>
                <w:rFonts w:asciiTheme="minorHAnsi" w:hAnsiTheme="minorHAnsi" w:cstheme="minorHAnsi"/>
                <w:sz w:val="22"/>
                <w:szCs w:val="22"/>
              </w:rPr>
            </w:pPr>
            <w:r w:rsidRPr="00F807FC">
              <w:rPr>
                <w:rFonts w:asciiTheme="minorHAnsi" w:hAnsiTheme="minorHAnsi" w:cstheme="minorHAnsi"/>
                <w:sz w:val="22"/>
                <w:szCs w:val="22"/>
              </w:rPr>
              <w:lastRenderedPageBreak/>
              <w:t xml:space="preserve">Applications will not be accepted after the closing date and time. </w:t>
            </w:r>
          </w:p>
          <w:p w14:paraId="2CF22EDA" w14:textId="77777777" w:rsidR="00413F4A" w:rsidRPr="00F807FC" w:rsidRDefault="00413F4A" w:rsidP="00413F4A">
            <w:pPr>
              <w:pStyle w:val="NoSpacing"/>
              <w:rPr>
                <w:rFonts w:asciiTheme="minorHAnsi" w:hAnsiTheme="minorHAnsi" w:cstheme="minorHAnsi"/>
                <w:sz w:val="22"/>
                <w:szCs w:val="22"/>
              </w:rPr>
            </w:pPr>
          </w:p>
          <w:p w14:paraId="61FC387C"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The admission of a person to this competition, or invitation to take tests or attend for interview is not to be taken as implying that the ETB is satisfied that such person fulfils the requirements. </w:t>
            </w:r>
          </w:p>
          <w:p w14:paraId="240FDE57" w14:textId="77777777" w:rsidR="00413F4A" w:rsidRPr="00F807FC" w:rsidRDefault="00413F4A" w:rsidP="00413F4A">
            <w:pPr>
              <w:pStyle w:val="BodyText"/>
              <w:spacing w:before="1"/>
              <w:ind w:left="0" w:right="165"/>
              <w:rPr>
                <w:rFonts w:asciiTheme="minorHAnsi" w:hAnsiTheme="minorHAnsi" w:cstheme="minorHAnsi"/>
                <w:b/>
                <w:bCs/>
                <w:spacing w:val="-1"/>
                <w:lang w:val="en-IE"/>
              </w:rPr>
            </w:pPr>
          </w:p>
          <w:p w14:paraId="0FD17BA9" w14:textId="77777777" w:rsidR="00413F4A" w:rsidRPr="00F807FC" w:rsidRDefault="00413F4A" w:rsidP="00413F4A">
            <w:pPr>
              <w:pStyle w:val="BodyText"/>
              <w:spacing w:before="1"/>
              <w:ind w:left="0" w:right="165"/>
              <w:rPr>
                <w:rFonts w:asciiTheme="minorHAnsi" w:hAnsiTheme="minorHAnsi" w:cstheme="minorHAnsi"/>
                <w:b/>
                <w:bCs/>
                <w:spacing w:val="-1"/>
                <w:lang w:val="en-IE"/>
              </w:rPr>
            </w:pPr>
            <w:r w:rsidRPr="00F807FC">
              <w:rPr>
                <w:rFonts w:asciiTheme="minorHAnsi" w:hAnsiTheme="minorHAnsi" w:cstheme="minorHAnsi"/>
                <w:b/>
                <w:bCs/>
                <w:spacing w:val="-1"/>
                <w:lang w:val="en-IE"/>
              </w:rPr>
              <w:t>Notes</w:t>
            </w:r>
          </w:p>
          <w:p w14:paraId="7281C3E1" w14:textId="5CEAEA88" w:rsidR="00413F4A" w:rsidRPr="00F807FC" w:rsidRDefault="00413F4A" w:rsidP="00413F4A">
            <w:pPr>
              <w:pStyle w:val="BodyText"/>
              <w:spacing w:before="1"/>
              <w:ind w:left="0" w:right="165"/>
              <w:jc w:val="both"/>
              <w:rPr>
                <w:rFonts w:asciiTheme="minorHAnsi" w:hAnsiTheme="minorHAnsi" w:cstheme="minorHAnsi"/>
                <w:bCs/>
                <w:spacing w:val="-1"/>
                <w:lang w:val="en-IE"/>
              </w:rPr>
            </w:pPr>
            <w:r w:rsidRPr="00F807FC">
              <w:rPr>
                <w:rFonts w:asciiTheme="minorHAnsi" w:hAnsiTheme="minorHAnsi" w:cstheme="minorHAnsi"/>
                <w:bCs/>
                <w:spacing w:val="-1"/>
                <w:lang w:val="en-IE"/>
              </w:rPr>
              <w:t xml:space="preserve">Please note that it is the responsibility of the applicant to ensure that all applications are received on time. Any technical difficulties encountered by the sender when submitting applications are not the responsibility of the ETB. </w:t>
            </w:r>
            <w:proofErr w:type="gramStart"/>
            <w:r w:rsidRPr="00F807FC">
              <w:rPr>
                <w:rFonts w:asciiTheme="minorHAnsi" w:hAnsiTheme="minorHAnsi" w:cstheme="minorHAnsi"/>
                <w:b/>
                <w:spacing w:val="-1"/>
                <w:lang w:val="en-IE"/>
              </w:rPr>
              <w:t>Therefore</w:t>
            </w:r>
            <w:proofErr w:type="gramEnd"/>
            <w:r w:rsidRPr="00F807FC">
              <w:rPr>
                <w:rFonts w:asciiTheme="minorHAnsi" w:hAnsiTheme="minorHAnsi" w:cstheme="minorHAnsi"/>
                <w:b/>
                <w:spacing w:val="-1"/>
                <w:lang w:val="en-IE"/>
              </w:rPr>
              <w:t xml:space="preserve"> candidates are strongly advised to submit applications </w:t>
            </w:r>
            <w:r w:rsidRPr="003E7237">
              <w:rPr>
                <w:rFonts w:asciiTheme="minorHAnsi" w:hAnsiTheme="minorHAnsi" w:cstheme="minorHAnsi"/>
                <w:b/>
                <w:spacing w:val="-1"/>
                <w:lang w:val="en-IE"/>
              </w:rPr>
              <w:t>well before the 12 N</w:t>
            </w:r>
            <w:r w:rsidR="003E7237" w:rsidRPr="003E7237">
              <w:rPr>
                <w:rFonts w:asciiTheme="minorHAnsi" w:hAnsiTheme="minorHAnsi" w:cstheme="minorHAnsi"/>
                <w:b/>
                <w:spacing w:val="-1"/>
                <w:lang w:val="en-IE"/>
              </w:rPr>
              <w:t>oon</w:t>
            </w:r>
            <w:r w:rsidR="003E7237">
              <w:rPr>
                <w:rFonts w:asciiTheme="minorHAnsi" w:hAnsiTheme="minorHAnsi" w:cstheme="minorHAnsi"/>
                <w:b/>
                <w:spacing w:val="-1"/>
                <w:lang w:val="en-IE"/>
              </w:rPr>
              <w:t xml:space="preserve"> </w:t>
            </w:r>
            <w:r w:rsidR="00972577">
              <w:rPr>
                <w:rFonts w:asciiTheme="minorHAnsi" w:hAnsiTheme="minorHAnsi" w:cstheme="minorHAnsi"/>
                <w:b/>
                <w:spacing w:val="-1"/>
                <w:lang w:val="en-IE"/>
              </w:rPr>
              <w:t>Tuesday 2</w:t>
            </w:r>
            <w:r w:rsidR="00972577" w:rsidRPr="00972577">
              <w:rPr>
                <w:rFonts w:asciiTheme="minorHAnsi" w:hAnsiTheme="minorHAnsi" w:cstheme="minorHAnsi"/>
                <w:b/>
                <w:spacing w:val="-1"/>
                <w:vertAlign w:val="superscript"/>
                <w:lang w:val="en-IE"/>
              </w:rPr>
              <w:t>nd</w:t>
            </w:r>
            <w:r w:rsidR="00972577">
              <w:rPr>
                <w:rFonts w:asciiTheme="minorHAnsi" w:hAnsiTheme="minorHAnsi" w:cstheme="minorHAnsi"/>
                <w:b/>
                <w:spacing w:val="-1"/>
                <w:lang w:val="en-IE"/>
              </w:rPr>
              <w:t xml:space="preserve"> </w:t>
            </w:r>
            <w:r w:rsidR="003E7237">
              <w:rPr>
                <w:rFonts w:asciiTheme="minorHAnsi" w:hAnsiTheme="minorHAnsi" w:cstheme="minorHAnsi"/>
                <w:b/>
                <w:spacing w:val="-1"/>
                <w:lang w:val="en-IE"/>
              </w:rPr>
              <w:t xml:space="preserve">September 2025 deadline. </w:t>
            </w:r>
          </w:p>
          <w:p w14:paraId="7744857F" w14:textId="77777777" w:rsidR="00413F4A" w:rsidRPr="00F807FC" w:rsidRDefault="00413F4A" w:rsidP="00413F4A">
            <w:pPr>
              <w:pStyle w:val="BodyText"/>
              <w:spacing w:before="1"/>
              <w:ind w:left="0" w:right="165"/>
              <w:rPr>
                <w:rFonts w:asciiTheme="minorHAnsi" w:hAnsiTheme="minorHAnsi" w:cstheme="minorHAnsi"/>
                <w:bCs/>
                <w:spacing w:val="-1"/>
                <w:lang w:val="en-IE"/>
              </w:rPr>
            </w:pPr>
          </w:p>
          <w:p w14:paraId="1AC25598"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We acknowledge receipt of all applications. We endeavour to give as much notice as possible for interview dates etc., candidates should make themselves available on the date(s) specified by the ETB.</w:t>
            </w:r>
          </w:p>
          <w:p w14:paraId="22BC92E2" w14:textId="77777777" w:rsidR="00413F4A" w:rsidRPr="00F807FC" w:rsidRDefault="00413F4A" w:rsidP="00413F4A">
            <w:pPr>
              <w:pStyle w:val="NoSpacing"/>
              <w:jc w:val="both"/>
              <w:rPr>
                <w:rFonts w:asciiTheme="minorHAnsi" w:hAnsiTheme="minorHAnsi" w:cstheme="minorHAnsi"/>
                <w:sz w:val="22"/>
                <w:szCs w:val="22"/>
              </w:rPr>
            </w:pPr>
          </w:p>
        </w:tc>
      </w:tr>
      <w:tr w:rsidR="00413F4A" w:rsidRPr="00F807FC" w14:paraId="43B19EDE" w14:textId="77777777" w:rsidTr="005E3C2D">
        <w:tc>
          <w:tcPr>
            <w:tcW w:w="1838" w:type="dxa"/>
            <w:shd w:val="clear" w:color="auto" w:fill="DEEAF6" w:themeFill="accent5" w:themeFillTint="33"/>
          </w:tcPr>
          <w:p w14:paraId="7DD12D74" w14:textId="086F8FFA" w:rsidR="00413F4A" w:rsidRPr="00F807FC" w:rsidRDefault="00413F4A" w:rsidP="00413F4A">
            <w:pPr>
              <w:autoSpaceDE w:val="0"/>
              <w:autoSpaceDN w:val="0"/>
              <w:adjustRightInd w:val="0"/>
              <w:rPr>
                <w:rFonts w:cstheme="minorHAnsi"/>
                <w:b/>
                <w:bCs/>
                <w:color w:val="000000"/>
              </w:rPr>
            </w:pPr>
            <w:r w:rsidRPr="00F807FC">
              <w:rPr>
                <w:rFonts w:cstheme="minorHAnsi"/>
                <w:b/>
                <w:bCs/>
                <w:color w:val="000000"/>
              </w:rPr>
              <w:lastRenderedPageBreak/>
              <w:t>Selection Process</w:t>
            </w:r>
          </w:p>
        </w:tc>
        <w:tc>
          <w:tcPr>
            <w:tcW w:w="7512" w:type="dxa"/>
          </w:tcPr>
          <w:p w14:paraId="2FED71B7" w14:textId="77777777" w:rsidR="00413F4A" w:rsidRPr="00F807FC" w:rsidRDefault="00413F4A" w:rsidP="00413F4A">
            <w:pPr>
              <w:pStyle w:val="BodyText"/>
              <w:spacing w:before="1"/>
              <w:ind w:left="0" w:right="165"/>
              <w:rPr>
                <w:rFonts w:asciiTheme="minorHAnsi" w:hAnsiTheme="minorHAnsi" w:cstheme="minorHAnsi"/>
                <w:bCs/>
                <w:spacing w:val="-1"/>
                <w:lang w:val="en-IE"/>
              </w:rPr>
            </w:pPr>
            <w:r w:rsidRPr="00F807FC">
              <w:rPr>
                <w:rFonts w:asciiTheme="minorHAnsi" w:hAnsiTheme="minorHAnsi" w:cstheme="minorHAnsi"/>
                <w:b/>
                <w:spacing w:val="-1"/>
                <w:lang w:val="en-IE"/>
              </w:rPr>
              <w:t xml:space="preserve">The Selection Process </w:t>
            </w:r>
            <w:r w:rsidRPr="00F807FC">
              <w:rPr>
                <w:rFonts w:asciiTheme="minorHAnsi" w:hAnsiTheme="minorHAnsi" w:cstheme="minorHAnsi"/>
                <w:b/>
                <w:spacing w:val="-1"/>
                <w:u w:val="single"/>
                <w:lang w:val="en-IE"/>
              </w:rPr>
              <w:t xml:space="preserve">may </w:t>
            </w:r>
            <w:r w:rsidRPr="00F807FC">
              <w:rPr>
                <w:rFonts w:asciiTheme="minorHAnsi" w:hAnsiTheme="minorHAnsi" w:cstheme="minorHAnsi"/>
                <w:b/>
                <w:spacing w:val="-1"/>
                <w:lang w:val="en-IE"/>
              </w:rPr>
              <w:t xml:space="preserve">include: </w:t>
            </w:r>
          </w:p>
          <w:p w14:paraId="4330375F" w14:textId="77777777" w:rsidR="00413F4A" w:rsidRPr="00F807FC" w:rsidRDefault="00413F4A" w:rsidP="003A303A">
            <w:pPr>
              <w:pStyle w:val="NoSpacing"/>
              <w:numPr>
                <w:ilvl w:val="0"/>
                <w:numId w:val="10"/>
              </w:numPr>
              <w:jc w:val="both"/>
              <w:rPr>
                <w:rFonts w:asciiTheme="minorHAnsi" w:hAnsiTheme="minorHAnsi" w:cstheme="minorHAnsi"/>
                <w:sz w:val="22"/>
                <w:szCs w:val="22"/>
              </w:rPr>
            </w:pPr>
            <w:r w:rsidRPr="00F807FC">
              <w:rPr>
                <w:rFonts w:asciiTheme="minorHAnsi" w:hAnsiTheme="minorHAnsi" w:cstheme="minorHAnsi"/>
                <w:sz w:val="22"/>
                <w:szCs w:val="22"/>
              </w:rPr>
              <w:t xml:space="preserve">Shortlisting of candidates </w:t>
            </w:r>
            <w:proofErr w:type="gramStart"/>
            <w:r w:rsidRPr="00F807FC">
              <w:rPr>
                <w:rFonts w:asciiTheme="minorHAnsi" w:hAnsiTheme="minorHAnsi" w:cstheme="minorHAnsi"/>
                <w:sz w:val="22"/>
                <w:szCs w:val="22"/>
              </w:rPr>
              <w:t>on the basis of</w:t>
            </w:r>
            <w:proofErr w:type="gramEnd"/>
            <w:r w:rsidRPr="00F807FC">
              <w:rPr>
                <w:rFonts w:asciiTheme="minorHAnsi" w:hAnsiTheme="minorHAnsi" w:cstheme="minorHAnsi"/>
                <w:sz w:val="22"/>
                <w:szCs w:val="22"/>
              </w:rPr>
              <w:t xml:space="preserve"> the information contained in their application </w:t>
            </w:r>
          </w:p>
          <w:p w14:paraId="2BC912B3" w14:textId="77777777" w:rsidR="00413F4A" w:rsidRPr="00F807FC" w:rsidRDefault="00413F4A" w:rsidP="003A303A">
            <w:pPr>
              <w:pStyle w:val="NoSpacing"/>
              <w:numPr>
                <w:ilvl w:val="0"/>
                <w:numId w:val="10"/>
              </w:numPr>
              <w:jc w:val="both"/>
              <w:rPr>
                <w:rFonts w:asciiTheme="minorHAnsi" w:hAnsiTheme="minorHAnsi" w:cstheme="minorHAnsi"/>
                <w:sz w:val="22"/>
                <w:szCs w:val="22"/>
              </w:rPr>
            </w:pPr>
            <w:r w:rsidRPr="00F807FC">
              <w:rPr>
                <w:rFonts w:asciiTheme="minorHAnsi" w:hAnsiTheme="minorHAnsi" w:cstheme="minorHAnsi"/>
                <w:sz w:val="22"/>
                <w:szCs w:val="22"/>
              </w:rPr>
              <w:t xml:space="preserve">Qualifying preliminary interview </w:t>
            </w:r>
          </w:p>
          <w:p w14:paraId="5BDF390A" w14:textId="418275B9" w:rsidR="00413F4A" w:rsidRPr="00F807FC" w:rsidRDefault="00413F4A" w:rsidP="003A303A">
            <w:pPr>
              <w:pStyle w:val="NoSpacing"/>
              <w:numPr>
                <w:ilvl w:val="0"/>
                <w:numId w:val="10"/>
              </w:numPr>
              <w:jc w:val="both"/>
              <w:rPr>
                <w:rFonts w:asciiTheme="minorHAnsi" w:hAnsiTheme="minorHAnsi" w:cstheme="minorHAnsi"/>
                <w:sz w:val="22"/>
                <w:szCs w:val="22"/>
              </w:rPr>
            </w:pPr>
            <w:r w:rsidRPr="00F807FC">
              <w:rPr>
                <w:rFonts w:asciiTheme="minorHAnsi" w:hAnsiTheme="minorHAnsi" w:cstheme="minorHAnsi"/>
                <w:sz w:val="22"/>
                <w:szCs w:val="22"/>
              </w:rPr>
              <w:t xml:space="preserve">A competitive interview </w:t>
            </w:r>
          </w:p>
          <w:p w14:paraId="5CC9C5AE" w14:textId="5BA9D2AE" w:rsidR="00413F4A" w:rsidRPr="00F807FC" w:rsidRDefault="00413F4A" w:rsidP="003A303A">
            <w:pPr>
              <w:pStyle w:val="NoSpacing"/>
              <w:numPr>
                <w:ilvl w:val="0"/>
                <w:numId w:val="10"/>
              </w:numPr>
              <w:jc w:val="both"/>
              <w:rPr>
                <w:rFonts w:asciiTheme="minorHAnsi" w:hAnsiTheme="minorHAnsi" w:cstheme="minorHAnsi"/>
                <w:b/>
                <w:spacing w:val="-1"/>
                <w:sz w:val="22"/>
                <w:szCs w:val="22"/>
              </w:rPr>
            </w:pPr>
            <w:r w:rsidRPr="00F807FC">
              <w:rPr>
                <w:rFonts w:asciiTheme="minorHAnsi" w:hAnsiTheme="minorHAnsi" w:cstheme="minorHAnsi"/>
                <w:sz w:val="22"/>
                <w:szCs w:val="22"/>
              </w:rPr>
              <w:t xml:space="preserve">Reference checking </w:t>
            </w:r>
          </w:p>
        </w:tc>
      </w:tr>
      <w:tr w:rsidR="00413F4A" w:rsidRPr="00F807FC" w14:paraId="37D86A39" w14:textId="77777777" w:rsidTr="005E3C2D">
        <w:tc>
          <w:tcPr>
            <w:tcW w:w="1838" w:type="dxa"/>
            <w:shd w:val="clear" w:color="auto" w:fill="DEEAF6" w:themeFill="accent5" w:themeFillTint="33"/>
          </w:tcPr>
          <w:p w14:paraId="7833091A" w14:textId="1188798B" w:rsidR="00413F4A" w:rsidRPr="00F807FC" w:rsidRDefault="00413F4A" w:rsidP="00413F4A">
            <w:pPr>
              <w:autoSpaceDE w:val="0"/>
              <w:autoSpaceDN w:val="0"/>
              <w:adjustRightInd w:val="0"/>
              <w:rPr>
                <w:rFonts w:cstheme="minorHAnsi"/>
                <w:b/>
                <w:bCs/>
                <w:color w:val="000000"/>
              </w:rPr>
            </w:pPr>
            <w:r w:rsidRPr="00F807FC">
              <w:rPr>
                <w:rFonts w:cstheme="minorHAnsi"/>
                <w:b/>
                <w:bCs/>
                <w:color w:val="000000"/>
              </w:rPr>
              <w:t xml:space="preserve">Shortlisting </w:t>
            </w:r>
          </w:p>
        </w:tc>
        <w:tc>
          <w:tcPr>
            <w:tcW w:w="7512" w:type="dxa"/>
          </w:tcPr>
          <w:p w14:paraId="28A50D16" w14:textId="76AB6453"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Normally the number of applications received for a position exceeds that required to fill existing vacancies to the position. While you may meet the eligibility requirements of the competition, if the numbers applying for the position are such that it would not be practical to interview everyone, the ETB may decide to employ a short listing process to select a group for interview who, based on an examination of the documents provided by you, appear to be the most suitable for the position. </w:t>
            </w:r>
          </w:p>
          <w:p w14:paraId="5EF3D2B1" w14:textId="77777777" w:rsidR="00413F4A" w:rsidRPr="00F807FC" w:rsidRDefault="00413F4A" w:rsidP="00413F4A">
            <w:pPr>
              <w:pStyle w:val="NoSpacing"/>
              <w:jc w:val="both"/>
              <w:rPr>
                <w:rFonts w:asciiTheme="minorHAnsi" w:hAnsiTheme="minorHAnsi" w:cstheme="minorHAnsi"/>
                <w:sz w:val="22"/>
                <w:szCs w:val="22"/>
              </w:rPr>
            </w:pPr>
          </w:p>
          <w:p w14:paraId="4AE6B800"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This is not to suggest that other candidates are necessarily unsuitable, or incapable of the job, rather that there are some candidates who are, prima facie, better qualified and/or have more relevant experience. </w:t>
            </w:r>
          </w:p>
          <w:p w14:paraId="102DC0D4" w14:textId="77777777" w:rsidR="00413F4A" w:rsidRPr="00F807FC" w:rsidRDefault="00413F4A" w:rsidP="00413F4A">
            <w:pPr>
              <w:pStyle w:val="NoSpacing"/>
              <w:jc w:val="both"/>
              <w:rPr>
                <w:rFonts w:asciiTheme="minorHAnsi" w:hAnsiTheme="minorHAnsi" w:cstheme="minorHAnsi"/>
                <w:sz w:val="22"/>
                <w:szCs w:val="22"/>
              </w:rPr>
            </w:pPr>
          </w:p>
          <w:p w14:paraId="464B3CE9" w14:textId="77777777" w:rsidR="00413F4A" w:rsidRPr="00F807FC" w:rsidRDefault="00413F4A" w:rsidP="00413F4A">
            <w:pPr>
              <w:pStyle w:val="NoSpacing"/>
              <w:jc w:val="both"/>
              <w:rPr>
                <w:rFonts w:asciiTheme="minorHAnsi" w:hAnsiTheme="minorHAnsi" w:cstheme="minorHAnsi"/>
                <w:sz w:val="22"/>
                <w:szCs w:val="22"/>
              </w:rPr>
            </w:pPr>
            <w:r w:rsidRPr="00F807FC">
              <w:rPr>
                <w:rFonts w:asciiTheme="minorHAnsi" w:hAnsiTheme="minorHAnsi" w:cstheme="minorHAnsi"/>
                <w:sz w:val="22"/>
                <w:szCs w:val="22"/>
              </w:rPr>
              <w:t xml:space="preserve">During any </w:t>
            </w:r>
            <w:proofErr w:type="gramStart"/>
            <w:r w:rsidRPr="00F807FC">
              <w:rPr>
                <w:rFonts w:asciiTheme="minorHAnsi" w:hAnsiTheme="minorHAnsi" w:cstheme="minorHAnsi"/>
                <w:sz w:val="22"/>
                <w:szCs w:val="22"/>
              </w:rPr>
              <w:t>short listing</w:t>
            </w:r>
            <w:proofErr w:type="gramEnd"/>
            <w:r w:rsidRPr="00F807FC">
              <w:rPr>
                <w:rFonts w:asciiTheme="minorHAnsi" w:hAnsiTheme="minorHAnsi" w:cstheme="minorHAnsi"/>
                <w:sz w:val="22"/>
                <w:szCs w:val="22"/>
              </w:rPr>
              <w:t xml:space="preserve"> exercise that may be employed, the ETB examines the application forms and assesses them against pre- determined criteria based on the requirements of the position. It is therefore in your own interests to provide a detailed and accurate account of your qualifications/ experience on the application form.</w:t>
            </w:r>
          </w:p>
          <w:p w14:paraId="58F13057" w14:textId="77777777" w:rsidR="00413F4A" w:rsidRPr="00F807FC" w:rsidRDefault="00413F4A" w:rsidP="00413F4A">
            <w:pPr>
              <w:pStyle w:val="BodyText"/>
              <w:spacing w:before="1"/>
              <w:ind w:left="0" w:right="165"/>
              <w:rPr>
                <w:rFonts w:asciiTheme="minorHAnsi" w:hAnsiTheme="minorHAnsi" w:cstheme="minorHAnsi"/>
                <w:b/>
                <w:spacing w:val="-1"/>
                <w:lang w:val="en-IE"/>
              </w:rPr>
            </w:pPr>
          </w:p>
        </w:tc>
      </w:tr>
      <w:tr w:rsidR="00413F4A" w:rsidRPr="00F807FC" w14:paraId="043514CA" w14:textId="77777777" w:rsidTr="005E3C2D">
        <w:tc>
          <w:tcPr>
            <w:tcW w:w="1838" w:type="dxa"/>
            <w:shd w:val="clear" w:color="auto" w:fill="DEEAF6" w:themeFill="accent5" w:themeFillTint="33"/>
          </w:tcPr>
          <w:p w14:paraId="765B4911" w14:textId="78FC0E94" w:rsidR="00413F4A" w:rsidRPr="00F807FC" w:rsidRDefault="00413F4A" w:rsidP="00413F4A">
            <w:pPr>
              <w:autoSpaceDE w:val="0"/>
              <w:autoSpaceDN w:val="0"/>
              <w:adjustRightInd w:val="0"/>
              <w:rPr>
                <w:rFonts w:cstheme="minorHAnsi"/>
                <w:b/>
                <w:bCs/>
                <w:color w:val="000000"/>
              </w:rPr>
            </w:pPr>
            <w:r w:rsidRPr="00F807FC">
              <w:rPr>
                <w:rFonts w:cstheme="minorHAnsi"/>
                <w:b/>
                <w:bCs/>
                <w:color w:val="000000"/>
              </w:rPr>
              <w:t>Queries</w:t>
            </w:r>
          </w:p>
        </w:tc>
        <w:tc>
          <w:tcPr>
            <w:tcW w:w="7512" w:type="dxa"/>
          </w:tcPr>
          <w:p w14:paraId="270EF761" w14:textId="62B703F5" w:rsidR="00413F4A" w:rsidRPr="00F807FC" w:rsidRDefault="00413F4A" w:rsidP="00413F4A">
            <w:pPr>
              <w:pStyle w:val="NoSpacing"/>
              <w:jc w:val="both"/>
              <w:rPr>
                <w:rFonts w:asciiTheme="minorHAnsi" w:hAnsiTheme="minorHAnsi" w:cstheme="minorHAnsi"/>
                <w:color w:val="000000"/>
                <w:sz w:val="22"/>
                <w:szCs w:val="22"/>
              </w:rPr>
            </w:pPr>
            <w:r w:rsidRPr="00F807FC">
              <w:rPr>
                <w:rFonts w:asciiTheme="minorHAnsi" w:hAnsiTheme="minorHAnsi" w:cstheme="minorHAnsi"/>
                <w:color w:val="000000"/>
                <w:sz w:val="22"/>
                <w:szCs w:val="22"/>
              </w:rPr>
              <w:t xml:space="preserve">Any queries relating to this position or application process should be directed to </w:t>
            </w:r>
            <w:hyperlink r:id="rId13" w:history="1">
              <w:r w:rsidRPr="00F807FC">
                <w:rPr>
                  <w:rStyle w:val="Hyperlink"/>
                  <w:rFonts w:asciiTheme="minorHAnsi" w:hAnsiTheme="minorHAnsi" w:cstheme="minorHAnsi"/>
                  <w:sz w:val="22"/>
                  <w:szCs w:val="22"/>
                </w:rPr>
                <w:t>recruitment@gretb.ie</w:t>
              </w:r>
            </w:hyperlink>
            <w:r w:rsidRPr="00F807FC">
              <w:rPr>
                <w:rFonts w:asciiTheme="minorHAnsi" w:hAnsiTheme="minorHAnsi" w:cstheme="minorHAnsi"/>
                <w:color w:val="000000"/>
                <w:sz w:val="22"/>
                <w:szCs w:val="22"/>
              </w:rPr>
              <w:t xml:space="preserve"> </w:t>
            </w:r>
          </w:p>
        </w:tc>
      </w:tr>
    </w:tbl>
    <w:p w14:paraId="3D193287" w14:textId="77777777" w:rsidR="009A7F9D" w:rsidRPr="00F807FC" w:rsidRDefault="009A7F9D" w:rsidP="005C033A">
      <w:pPr>
        <w:rPr>
          <w:rFonts w:eastAsia="Times New Roman" w:cstheme="minorHAnsi"/>
          <w:lang w:val="en-GB"/>
        </w:rPr>
      </w:pPr>
    </w:p>
    <w:p w14:paraId="5C50F993" w14:textId="77777777" w:rsidR="007E0EC4" w:rsidRPr="00F807FC" w:rsidRDefault="007E0EC4" w:rsidP="005C033A">
      <w:pPr>
        <w:rPr>
          <w:rFonts w:eastAsia="Times New Roman" w:cstheme="minorHAnsi"/>
          <w:lang w:val="en-GB"/>
        </w:rPr>
      </w:pPr>
    </w:p>
    <w:p w14:paraId="32420FA6" w14:textId="77777777" w:rsidR="007E0EC4" w:rsidRPr="00F807FC" w:rsidRDefault="007E0EC4" w:rsidP="005C033A">
      <w:pPr>
        <w:rPr>
          <w:rFonts w:cstheme="minorHAnsi"/>
          <w:lang w:val="en-GB"/>
        </w:rPr>
      </w:pPr>
    </w:p>
    <w:p w14:paraId="4830259E" w14:textId="77777777" w:rsidR="009A7F9D" w:rsidRPr="00F807FC" w:rsidRDefault="009A7F9D" w:rsidP="009A7F9D">
      <w:pPr>
        <w:pStyle w:val="NoSpacing"/>
        <w:jc w:val="center"/>
        <w:rPr>
          <w:rFonts w:asciiTheme="minorHAnsi" w:hAnsiTheme="minorHAnsi" w:cstheme="minorHAnsi"/>
          <w:b/>
          <w:bCs/>
          <w:color w:val="C00000"/>
          <w:sz w:val="22"/>
          <w:szCs w:val="22"/>
        </w:rPr>
      </w:pPr>
      <w:r w:rsidRPr="00F807FC">
        <w:rPr>
          <w:rFonts w:asciiTheme="minorHAnsi" w:hAnsiTheme="minorHAnsi" w:cstheme="minorHAnsi"/>
          <w:b/>
          <w:bCs/>
          <w:color w:val="C00000"/>
          <w:sz w:val="22"/>
          <w:szCs w:val="22"/>
        </w:rPr>
        <w:lastRenderedPageBreak/>
        <w:t>Appendix 1:</w:t>
      </w:r>
    </w:p>
    <w:p w14:paraId="7A200B57" w14:textId="77777777" w:rsidR="009A7F9D" w:rsidRPr="00F807FC" w:rsidRDefault="009A7F9D" w:rsidP="009A7F9D">
      <w:pPr>
        <w:spacing w:before="100" w:beforeAutospacing="1" w:after="100" w:afterAutospacing="1"/>
        <w:jc w:val="center"/>
        <w:outlineLvl w:val="1"/>
        <w:rPr>
          <w:rFonts w:cstheme="minorHAnsi"/>
          <w:b/>
          <w:bCs/>
          <w:color w:val="C00000"/>
          <w:lang w:eastAsia="en-IE"/>
        </w:rPr>
      </w:pPr>
      <w:r w:rsidRPr="00F807FC">
        <w:rPr>
          <w:rFonts w:cstheme="minorHAnsi"/>
          <w:b/>
          <w:bCs/>
          <w:color w:val="C00000"/>
          <w:lang w:eastAsia="en-IE"/>
        </w:rPr>
        <w:t xml:space="preserve">Completing a Competency Based Application Form </w:t>
      </w:r>
    </w:p>
    <w:p w14:paraId="3A600CDB" w14:textId="77777777" w:rsidR="009A7F9D" w:rsidRPr="00F807FC" w:rsidRDefault="009A7F9D" w:rsidP="009A7F9D">
      <w:pPr>
        <w:pStyle w:val="NoSpacing"/>
        <w:jc w:val="both"/>
        <w:rPr>
          <w:rFonts w:asciiTheme="minorHAnsi" w:hAnsiTheme="minorHAnsi" w:cstheme="minorHAnsi"/>
          <w:sz w:val="22"/>
          <w:szCs w:val="22"/>
          <w:lang w:eastAsia="en-IE"/>
        </w:rPr>
      </w:pPr>
      <w:r w:rsidRPr="00F807FC">
        <w:rPr>
          <w:rFonts w:asciiTheme="minorHAnsi" w:hAnsiTheme="minorHAnsi" w:cstheme="minorHAnsi"/>
          <w:sz w:val="22"/>
          <w:szCs w:val="22"/>
          <w:lang w:eastAsia="en-IE"/>
        </w:rPr>
        <w:t>A Competency Based Application Form requires you, the candidate, to describe some of your personal achievements to-date that demonstrate certain competencies (necessary skills and qualities) required for the position you are applying.  All question areas must be completed.</w:t>
      </w:r>
    </w:p>
    <w:p w14:paraId="11D9F7F7" w14:textId="77777777" w:rsidR="009A7F9D" w:rsidRPr="00F807FC" w:rsidRDefault="009A7F9D" w:rsidP="009A7F9D">
      <w:pPr>
        <w:pStyle w:val="NoSpacing"/>
        <w:jc w:val="both"/>
        <w:rPr>
          <w:rFonts w:asciiTheme="minorHAnsi" w:hAnsiTheme="minorHAnsi" w:cstheme="minorHAnsi"/>
          <w:sz w:val="22"/>
          <w:szCs w:val="22"/>
          <w:lang w:eastAsia="en-IE"/>
        </w:rPr>
      </w:pPr>
    </w:p>
    <w:p w14:paraId="720A805D" w14:textId="77777777" w:rsidR="009A7F9D" w:rsidRPr="00F807FC" w:rsidRDefault="009A7F9D" w:rsidP="009A7F9D">
      <w:pPr>
        <w:pStyle w:val="NoSpacing"/>
        <w:jc w:val="both"/>
        <w:rPr>
          <w:rFonts w:asciiTheme="minorHAnsi" w:hAnsiTheme="minorHAnsi" w:cstheme="minorHAnsi"/>
          <w:sz w:val="22"/>
          <w:szCs w:val="22"/>
          <w:lang w:eastAsia="en-IE"/>
        </w:rPr>
      </w:pPr>
      <w:r w:rsidRPr="00F807FC">
        <w:rPr>
          <w:rFonts w:asciiTheme="minorHAnsi" w:hAnsiTheme="minorHAnsi" w:cstheme="minorHAnsi"/>
          <w:sz w:val="22"/>
          <w:szCs w:val="22"/>
          <w:lang w:eastAsia="en-IE"/>
        </w:rPr>
        <w:t xml:space="preserve">A definition of a skill or quality is given for each competency.  You are then asked to describe a situation, from your own experience, which you think is the best example of what </w:t>
      </w:r>
      <w:r w:rsidRPr="00F807FC">
        <w:rPr>
          <w:rFonts w:asciiTheme="minorHAnsi" w:hAnsiTheme="minorHAnsi" w:cstheme="minorHAnsi"/>
          <w:b/>
          <w:bCs/>
          <w:sz w:val="22"/>
          <w:szCs w:val="22"/>
          <w:lang w:eastAsia="en-IE"/>
        </w:rPr>
        <w:t>YOU</w:t>
      </w:r>
      <w:r w:rsidRPr="00F807FC">
        <w:rPr>
          <w:rFonts w:asciiTheme="minorHAnsi" w:hAnsiTheme="minorHAnsi" w:cstheme="minorHAnsi"/>
          <w:sz w:val="22"/>
          <w:szCs w:val="22"/>
          <w:lang w:eastAsia="en-IE"/>
        </w:rPr>
        <w:t xml:space="preserve"> have done which demonstrates this skill or quality.  It is essential that you describe how </w:t>
      </w:r>
      <w:r w:rsidRPr="00F807FC">
        <w:rPr>
          <w:rFonts w:asciiTheme="minorHAnsi" w:hAnsiTheme="minorHAnsi" w:cstheme="minorHAnsi"/>
          <w:b/>
          <w:bCs/>
          <w:sz w:val="22"/>
          <w:szCs w:val="22"/>
          <w:lang w:eastAsia="en-IE"/>
        </w:rPr>
        <w:t>you</w:t>
      </w:r>
      <w:r w:rsidRPr="00F807FC">
        <w:rPr>
          <w:rFonts w:asciiTheme="minorHAnsi" w:hAnsiTheme="minorHAnsi" w:cstheme="minorHAnsi"/>
          <w:sz w:val="22"/>
          <w:szCs w:val="22"/>
          <w:lang w:eastAsia="en-IE"/>
        </w:rPr>
        <w:t xml:space="preserve"> demonstrated the skill or quality in question. </w:t>
      </w:r>
    </w:p>
    <w:p w14:paraId="17EB747C" w14:textId="77777777" w:rsidR="009A7F9D" w:rsidRPr="00F807FC" w:rsidRDefault="009A7F9D" w:rsidP="009A7F9D">
      <w:pPr>
        <w:pStyle w:val="NoSpacing"/>
        <w:jc w:val="both"/>
        <w:rPr>
          <w:rFonts w:asciiTheme="minorHAnsi" w:hAnsiTheme="minorHAnsi" w:cstheme="minorHAnsi"/>
          <w:sz w:val="22"/>
          <w:szCs w:val="22"/>
          <w:lang w:eastAsia="en-IE"/>
        </w:rPr>
      </w:pPr>
    </w:p>
    <w:p w14:paraId="3EE086E6" w14:textId="77777777" w:rsidR="009A7F9D" w:rsidRPr="00F807FC" w:rsidRDefault="009A7F9D" w:rsidP="009A7F9D">
      <w:pPr>
        <w:pStyle w:val="NoSpacing"/>
        <w:rPr>
          <w:rFonts w:asciiTheme="minorHAnsi" w:hAnsiTheme="minorHAnsi" w:cstheme="minorHAnsi"/>
          <w:sz w:val="22"/>
          <w:szCs w:val="22"/>
          <w:lang w:eastAsia="en-IE"/>
        </w:rPr>
      </w:pPr>
      <w:r w:rsidRPr="00F807FC">
        <w:rPr>
          <w:rFonts w:asciiTheme="minorHAnsi" w:hAnsiTheme="minorHAnsi" w:cstheme="minorHAns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46A3F4D4" w14:textId="77777777" w:rsidR="009A7F9D" w:rsidRPr="00F807FC" w:rsidRDefault="009A7F9D" w:rsidP="009A7F9D">
      <w:pPr>
        <w:pStyle w:val="NoSpacing"/>
        <w:rPr>
          <w:rFonts w:asciiTheme="minorHAnsi" w:hAnsiTheme="minorHAnsi" w:cstheme="minorHAnsi"/>
          <w:sz w:val="22"/>
          <w:szCs w:val="22"/>
          <w:lang w:eastAsia="en-IE"/>
        </w:rPr>
      </w:pPr>
    </w:p>
    <w:p w14:paraId="1AF4499A" w14:textId="77777777" w:rsidR="009A7F9D" w:rsidRPr="00F807FC" w:rsidRDefault="009A7F9D" w:rsidP="009A7F9D">
      <w:pPr>
        <w:pStyle w:val="NoSpacing"/>
        <w:rPr>
          <w:rFonts w:asciiTheme="minorHAnsi" w:hAnsiTheme="minorHAnsi" w:cstheme="minorHAnsi"/>
          <w:sz w:val="22"/>
          <w:szCs w:val="22"/>
          <w:lang w:eastAsia="en-IE"/>
        </w:rPr>
      </w:pPr>
      <w:r w:rsidRPr="00F807FC">
        <w:rPr>
          <w:rFonts w:asciiTheme="minorHAnsi" w:hAnsiTheme="minorHAnsi" w:cstheme="minorHAnsi"/>
          <w:sz w:val="22"/>
          <w:szCs w:val="22"/>
          <w:lang w:eastAsia="en-IE"/>
        </w:rPr>
        <w:t xml:space="preserve">For each </w:t>
      </w:r>
      <w:proofErr w:type="gramStart"/>
      <w:r w:rsidRPr="00F807FC">
        <w:rPr>
          <w:rFonts w:asciiTheme="minorHAnsi" w:hAnsiTheme="minorHAnsi" w:cstheme="minorHAnsi"/>
          <w:sz w:val="22"/>
          <w:szCs w:val="22"/>
          <w:lang w:eastAsia="en-IE"/>
        </w:rPr>
        <w:t>example</w:t>
      </w:r>
      <w:proofErr w:type="gramEnd"/>
      <w:r w:rsidRPr="00F807FC">
        <w:rPr>
          <w:rFonts w:asciiTheme="minorHAnsi" w:hAnsiTheme="minorHAnsi" w:cstheme="minorHAnsi"/>
          <w:sz w:val="22"/>
          <w:szCs w:val="22"/>
          <w:lang w:eastAsia="en-IE"/>
        </w:rPr>
        <w:t xml:space="preserve"> please include the following:</w:t>
      </w:r>
    </w:p>
    <w:p w14:paraId="28B85198" w14:textId="77777777" w:rsidR="009A7F9D" w:rsidRPr="00F807FC" w:rsidRDefault="009A7F9D" w:rsidP="003A303A">
      <w:pPr>
        <w:pStyle w:val="NoSpacing"/>
        <w:widowControl w:val="0"/>
        <w:numPr>
          <w:ilvl w:val="0"/>
          <w:numId w:val="11"/>
        </w:numPr>
        <w:rPr>
          <w:rFonts w:asciiTheme="minorHAnsi" w:hAnsiTheme="minorHAnsi" w:cstheme="minorHAnsi"/>
          <w:sz w:val="22"/>
          <w:szCs w:val="22"/>
        </w:rPr>
      </w:pPr>
      <w:r w:rsidRPr="00F807FC">
        <w:rPr>
          <w:rFonts w:asciiTheme="minorHAnsi" w:hAnsiTheme="minorHAnsi" w:cstheme="minorHAnsi"/>
          <w:sz w:val="22"/>
          <w:szCs w:val="22"/>
        </w:rPr>
        <w:t>The nature of the task, problem or objective.</w:t>
      </w:r>
    </w:p>
    <w:p w14:paraId="421EF3FC" w14:textId="77777777" w:rsidR="009A7F9D" w:rsidRPr="00F807FC" w:rsidRDefault="009A7F9D" w:rsidP="003A303A">
      <w:pPr>
        <w:pStyle w:val="NoSpacing"/>
        <w:widowControl w:val="0"/>
        <w:numPr>
          <w:ilvl w:val="0"/>
          <w:numId w:val="11"/>
        </w:numPr>
        <w:rPr>
          <w:rFonts w:asciiTheme="minorHAnsi" w:hAnsiTheme="minorHAnsi" w:cstheme="minorHAnsi"/>
          <w:sz w:val="22"/>
          <w:szCs w:val="22"/>
        </w:rPr>
      </w:pPr>
      <w:r w:rsidRPr="00F807FC">
        <w:rPr>
          <w:rFonts w:asciiTheme="minorHAnsi" w:hAnsiTheme="minorHAnsi" w:cstheme="minorHAnsi"/>
          <w:sz w:val="22"/>
          <w:szCs w:val="22"/>
        </w:rPr>
        <w:t xml:space="preserve">What you </w:t>
      </w:r>
      <w:proofErr w:type="gramStart"/>
      <w:r w:rsidRPr="00F807FC">
        <w:rPr>
          <w:rFonts w:asciiTheme="minorHAnsi" w:hAnsiTheme="minorHAnsi" w:cstheme="minorHAnsi"/>
          <w:sz w:val="22"/>
          <w:szCs w:val="22"/>
        </w:rPr>
        <w:t>actually did</w:t>
      </w:r>
      <w:proofErr w:type="gramEnd"/>
      <w:r w:rsidRPr="00F807FC">
        <w:rPr>
          <w:rFonts w:asciiTheme="minorHAnsi" w:hAnsiTheme="minorHAnsi" w:cstheme="minorHAnsi"/>
          <w:sz w:val="22"/>
          <w:szCs w:val="22"/>
        </w:rPr>
        <w:t xml:space="preserve"> and how you demonstrated the skill or quality (and, where      appropriate, the date you demonstrated it).</w:t>
      </w:r>
    </w:p>
    <w:p w14:paraId="3882D421" w14:textId="77777777" w:rsidR="009A7F9D" w:rsidRPr="00F807FC" w:rsidRDefault="009A7F9D" w:rsidP="003A303A">
      <w:pPr>
        <w:pStyle w:val="NoSpacing"/>
        <w:widowControl w:val="0"/>
        <w:numPr>
          <w:ilvl w:val="0"/>
          <w:numId w:val="11"/>
        </w:numPr>
        <w:rPr>
          <w:rFonts w:asciiTheme="minorHAnsi" w:hAnsiTheme="minorHAnsi" w:cstheme="minorHAnsi"/>
          <w:sz w:val="22"/>
          <w:szCs w:val="22"/>
        </w:rPr>
      </w:pPr>
      <w:r w:rsidRPr="00F807FC">
        <w:rPr>
          <w:rFonts w:asciiTheme="minorHAnsi" w:hAnsiTheme="minorHAnsi" w:cstheme="minorHAnsi"/>
          <w:sz w:val="22"/>
          <w:szCs w:val="22"/>
        </w:rPr>
        <w:t>The outcome or result of the situation and your estimate of the proportion of credit you can claim for the outcome.</w:t>
      </w:r>
    </w:p>
    <w:p w14:paraId="0E10B7B4" w14:textId="77777777" w:rsidR="009A7F9D" w:rsidRPr="00F807FC" w:rsidRDefault="009A7F9D" w:rsidP="009A7F9D">
      <w:pPr>
        <w:pStyle w:val="NoSpacing"/>
        <w:jc w:val="both"/>
        <w:rPr>
          <w:rFonts w:asciiTheme="minorHAnsi" w:hAnsiTheme="minorHAnsi" w:cstheme="minorHAnsi"/>
          <w:sz w:val="22"/>
          <w:szCs w:val="22"/>
          <w:lang w:eastAsia="en-IE"/>
        </w:rPr>
      </w:pPr>
      <w:r w:rsidRPr="00F807FC">
        <w:rPr>
          <w:rFonts w:asciiTheme="minorHAnsi" w:hAnsiTheme="minorHAnsi" w:cstheme="minorHAnsi"/>
          <w:sz w:val="22"/>
          <w:szCs w:val="22"/>
          <w:lang w:eastAsia="en-IE"/>
        </w:rPr>
        <w:t>Please do not use the same example to illustrate your answer to more than two skill areas.</w:t>
      </w:r>
    </w:p>
    <w:p w14:paraId="32643355" w14:textId="77777777" w:rsidR="009A7F9D" w:rsidRPr="00F807FC" w:rsidRDefault="009A7F9D" w:rsidP="009A7F9D">
      <w:pPr>
        <w:pStyle w:val="NoSpacing"/>
        <w:jc w:val="both"/>
        <w:rPr>
          <w:rFonts w:asciiTheme="minorHAnsi" w:hAnsiTheme="minorHAnsi" w:cstheme="minorHAnsi"/>
          <w:sz w:val="22"/>
          <w:szCs w:val="22"/>
          <w:lang w:eastAsia="en-IE"/>
        </w:rPr>
      </w:pPr>
    </w:p>
    <w:p w14:paraId="49120D88" w14:textId="77777777" w:rsidR="009A7F9D" w:rsidRPr="00F807FC" w:rsidRDefault="009A7F9D" w:rsidP="009A7F9D">
      <w:pPr>
        <w:pStyle w:val="NoSpacing"/>
        <w:jc w:val="both"/>
        <w:rPr>
          <w:rFonts w:asciiTheme="minorHAnsi" w:hAnsiTheme="minorHAnsi" w:cstheme="minorHAnsi"/>
          <w:sz w:val="22"/>
          <w:szCs w:val="22"/>
          <w:lang w:eastAsia="en-IE"/>
        </w:rPr>
      </w:pPr>
      <w:r w:rsidRPr="00F807FC">
        <w:rPr>
          <w:rFonts w:asciiTheme="minorHAnsi" w:hAnsiTheme="minorHAnsi" w:cstheme="minorHAnsi"/>
          <w:sz w:val="22"/>
          <w:szCs w:val="22"/>
          <w:lang w:eastAsia="en-IE"/>
        </w:rPr>
        <w:t xml:space="preserve">Please note that, should you be called to interview, the board may look for </w:t>
      </w:r>
      <w:r w:rsidRPr="00F807FC">
        <w:rPr>
          <w:rFonts w:asciiTheme="minorHAnsi" w:hAnsiTheme="minorHAnsi" w:cstheme="minorHAnsi"/>
          <w:b/>
          <w:bCs/>
          <w:sz w:val="22"/>
          <w:szCs w:val="22"/>
          <w:lang w:eastAsia="en-IE"/>
        </w:rPr>
        <w:t>additional examples</w:t>
      </w:r>
      <w:r w:rsidRPr="00F807FC">
        <w:rPr>
          <w:rFonts w:asciiTheme="minorHAnsi" w:hAnsiTheme="minorHAnsi" w:cstheme="minorHAnsi"/>
          <w:sz w:val="22"/>
          <w:szCs w:val="22"/>
          <w:lang w:eastAsia="en-IE"/>
        </w:rPr>
        <w:t xml:space="preserve"> of where you demonstrated the skills required for this post so you should think of </w:t>
      </w:r>
      <w:proofErr w:type="gramStart"/>
      <w:r w:rsidRPr="00F807FC">
        <w:rPr>
          <w:rFonts w:asciiTheme="minorHAnsi" w:hAnsiTheme="minorHAnsi" w:cstheme="minorHAnsi"/>
          <w:sz w:val="22"/>
          <w:szCs w:val="22"/>
          <w:lang w:eastAsia="en-IE"/>
        </w:rPr>
        <w:t>a number of</w:t>
      </w:r>
      <w:proofErr w:type="gramEnd"/>
      <w:r w:rsidRPr="00F807FC">
        <w:rPr>
          <w:rFonts w:asciiTheme="minorHAnsi" w:hAnsiTheme="minorHAnsi" w:cstheme="minorHAnsi"/>
          <w:sz w:val="22"/>
          <w:szCs w:val="22"/>
          <w:lang w:eastAsia="en-IE"/>
        </w:rPr>
        <w:t xml:space="preserve"> examples of where you demonstrated each of the skills.</w:t>
      </w:r>
    </w:p>
    <w:p w14:paraId="549E0973" w14:textId="77777777" w:rsidR="009A7F9D" w:rsidRPr="00F807FC" w:rsidRDefault="009A7F9D" w:rsidP="009A7F9D">
      <w:pPr>
        <w:pStyle w:val="NoSpacing"/>
        <w:jc w:val="center"/>
        <w:rPr>
          <w:rFonts w:asciiTheme="minorHAnsi" w:hAnsiTheme="minorHAnsi" w:cstheme="minorHAnsi"/>
          <w:b/>
          <w:bCs/>
          <w:color w:val="C00000"/>
          <w:sz w:val="22"/>
          <w:szCs w:val="22"/>
        </w:rPr>
      </w:pPr>
    </w:p>
    <w:p w14:paraId="4DDD61F5" w14:textId="10B7C79E" w:rsidR="009A7F9D" w:rsidRPr="00F807FC" w:rsidRDefault="009A7F9D" w:rsidP="009A7F9D">
      <w:pPr>
        <w:pStyle w:val="NoSpacing"/>
        <w:rPr>
          <w:rFonts w:asciiTheme="minorHAnsi" w:hAnsiTheme="minorHAnsi" w:cstheme="minorHAnsi"/>
          <w:b/>
          <w:bCs/>
          <w:color w:val="C00000"/>
          <w:sz w:val="22"/>
          <w:szCs w:val="22"/>
        </w:rPr>
      </w:pPr>
      <w:r w:rsidRPr="00F807FC">
        <w:rPr>
          <w:rFonts w:asciiTheme="minorHAnsi" w:hAnsiTheme="minorHAnsi" w:cstheme="minorHAnsi"/>
          <w:b/>
          <w:bCs/>
          <w:color w:val="C00000"/>
          <w:sz w:val="22"/>
          <w:szCs w:val="22"/>
        </w:rPr>
        <w:t>_____________________________________________________________________________________________</w:t>
      </w:r>
    </w:p>
    <w:p w14:paraId="4103E466" w14:textId="77777777" w:rsidR="009A7F9D" w:rsidRPr="00F807FC" w:rsidRDefault="009A7F9D" w:rsidP="009A7F9D">
      <w:pPr>
        <w:pStyle w:val="NoSpacing"/>
        <w:jc w:val="center"/>
        <w:rPr>
          <w:rFonts w:asciiTheme="minorHAnsi" w:hAnsiTheme="minorHAnsi" w:cstheme="minorHAnsi"/>
          <w:b/>
          <w:bCs/>
          <w:color w:val="C00000"/>
          <w:spacing w:val="2"/>
          <w:sz w:val="22"/>
          <w:szCs w:val="22"/>
        </w:rPr>
      </w:pPr>
    </w:p>
    <w:p w14:paraId="0F0C54FB" w14:textId="77777777" w:rsidR="0051686C" w:rsidRPr="00F807FC" w:rsidRDefault="0051686C" w:rsidP="009A7F9D">
      <w:pPr>
        <w:pStyle w:val="NoSpacing"/>
        <w:jc w:val="center"/>
        <w:rPr>
          <w:rFonts w:asciiTheme="minorHAnsi" w:hAnsiTheme="minorHAnsi" w:cstheme="minorHAnsi"/>
          <w:b/>
          <w:bCs/>
          <w:color w:val="C00000"/>
          <w:spacing w:val="2"/>
          <w:sz w:val="22"/>
          <w:szCs w:val="22"/>
        </w:rPr>
      </w:pPr>
    </w:p>
    <w:p w14:paraId="70BBC1DF" w14:textId="77777777" w:rsidR="0031074E" w:rsidRPr="00F807FC" w:rsidRDefault="0031074E" w:rsidP="009A7F9D">
      <w:pPr>
        <w:pStyle w:val="NoSpacing"/>
        <w:jc w:val="center"/>
        <w:rPr>
          <w:rFonts w:asciiTheme="minorHAnsi" w:hAnsiTheme="minorHAnsi" w:cstheme="minorHAnsi"/>
          <w:b/>
          <w:bCs/>
          <w:color w:val="C00000"/>
          <w:spacing w:val="2"/>
          <w:sz w:val="22"/>
          <w:szCs w:val="22"/>
        </w:rPr>
      </w:pPr>
    </w:p>
    <w:p w14:paraId="7D068B62" w14:textId="77777777" w:rsidR="0031074E" w:rsidRPr="00F807FC" w:rsidRDefault="0031074E" w:rsidP="009A7F9D">
      <w:pPr>
        <w:pStyle w:val="NoSpacing"/>
        <w:jc w:val="center"/>
        <w:rPr>
          <w:rFonts w:asciiTheme="minorHAnsi" w:hAnsiTheme="minorHAnsi" w:cstheme="minorHAnsi"/>
          <w:b/>
          <w:bCs/>
          <w:color w:val="C00000"/>
          <w:spacing w:val="2"/>
          <w:sz w:val="22"/>
          <w:szCs w:val="22"/>
        </w:rPr>
      </w:pPr>
    </w:p>
    <w:p w14:paraId="411687B1" w14:textId="77777777" w:rsidR="0031074E" w:rsidRPr="00F807FC" w:rsidRDefault="0031074E" w:rsidP="009A7F9D">
      <w:pPr>
        <w:pStyle w:val="NoSpacing"/>
        <w:jc w:val="center"/>
        <w:rPr>
          <w:rFonts w:asciiTheme="minorHAnsi" w:hAnsiTheme="minorHAnsi" w:cstheme="minorHAnsi"/>
          <w:b/>
          <w:bCs/>
          <w:color w:val="C00000"/>
          <w:spacing w:val="2"/>
          <w:sz w:val="22"/>
          <w:szCs w:val="22"/>
        </w:rPr>
      </w:pPr>
    </w:p>
    <w:p w14:paraId="44182B7A" w14:textId="77777777" w:rsidR="0031074E" w:rsidRPr="00F807FC" w:rsidRDefault="0031074E" w:rsidP="009A7F9D">
      <w:pPr>
        <w:pStyle w:val="NoSpacing"/>
        <w:jc w:val="center"/>
        <w:rPr>
          <w:rFonts w:asciiTheme="minorHAnsi" w:hAnsiTheme="minorHAnsi" w:cstheme="minorHAnsi"/>
          <w:b/>
          <w:bCs/>
          <w:color w:val="C00000"/>
          <w:spacing w:val="2"/>
          <w:sz w:val="22"/>
          <w:szCs w:val="22"/>
        </w:rPr>
      </w:pPr>
    </w:p>
    <w:p w14:paraId="785AD13C" w14:textId="77777777" w:rsidR="0031074E" w:rsidRPr="00F807FC" w:rsidRDefault="0031074E" w:rsidP="009A7F9D">
      <w:pPr>
        <w:pStyle w:val="NoSpacing"/>
        <w:jc w:val="center"/>
        <w:rPr>
          <w:rFonts w:asciiTheme="minorHAnsi" w:hAnsiTheme="minorHAnsi" w:cstheme="minorHAnsi"/>
          <w:b/>
          <w:bCs/>
          <w:color w:val="C00000"/>
          <w:spacing w:val="2"/>
          <w:sz w:val="22"/>
          <w:szCs w:val="22"/>
        </w:rPr>
      </w:pPr>
    </w:p>
    <w:p w14:paraId="30A9AD20" w14:textId="77777777" w:rsidR="0031074E" w:rsidRPr="00F807FC" w:rsidRDefault="0031074E" w:rsidP="009A7F9D">
      <w:pPr>
        <w:pStyle w:val="NoSpacing"/>
        <w:jc w:val="center"/>
        <w:rPr>
          <w:rFonts w:asciiTheme="minorHAnsi" w:hAnsiTheme="minorHAnsi" w:cstheme="minorHAnsi"/>
          <w:b/>
          <w:bCs/>
          <w:color w:val="C00000"/>
          <w:spacing w:val="2"/>
          <w:sz w:val="22"/>
          <w:szCs w:val="22"/>
        </w:rPr>
      </w:pPr>
    </w:p>
    <w:p w14:paraId="1CE6022C" w14:textId="77777777" w:rsidR="0031074E" w:rsidRPr="00F807FC" w:rsidRDefault="0031074E" w:rsidP="009A7F9D">
      <w:pPr>
        <w:pStyle w:val="NoSpacing"/>
        <w:jc w:val="center"/>
        <w:rPr>
          <w:rFonts w:asciiTheme="minorHAnsi" w:hAnsiTheme="minorHAnsi" w:cstheme="minorHAnsi"/>
          <w:b/>
          <w:bCs/>
          <w:color w:val="C00000"/>
          <w:spacing w:val="2"/>
          <w:sz w:val="22"/>
          <w:szCs w:val="22"/>
        </w:rPr>
      </w:pPr>
    </w:p>
    <w:p w14:paraId="4CC18CA0" w14:textId="77777777" w:rsidR="0031074E" w:rsidRPr="00F807FC" w:rsidRDefault="0031074E" w:rsidP="009A7F9D">
      <w:pPr>
        <w:pStyle w:val="NoSpacing"/>
        <w:jc w:val="center"/>
        <w:rPr>
          <w:rFonts w:asciiTheme="minorHAnsi" w:hAnsiTheme="minorHAnsi" w:cstheme="minorHAnsi"/>
          <w:b/>
          <w:bCs/>
          <w:color w:val="C00000"/>
          <w:spacing w:val="2"/>
          <w:sz w:val="22"/>
          <w:szCs w:val="22"/>
        </w:rPr>
      </w:pPr>
    </w:p>
    <w:p w14:paraId="0AAD6E9D" w14:textId="77777777" w:rsidR="0031074E" w:rsidRDefault="0031074E" w:rsidP="009A7F9D">
      <w:pPr>
        <w:pStyle w:val="NoSpacing"/>
        <w:jc w:val="center"/>
        <w:rPr>
          <w:rFonts w:asciiTheme="minorHAnsi" w:hAnsiTheme="minorHAnsi" w:cstheme="minorHAnsi"/>
          <w:b/>
          <w:bCs/>
          <w:color w:val="C00000"/>
          <w:spacing w:val="2"/>
          <w:sz w:val="22"/>
          <w:szCs w:val="22"/>
        </w:rPr>
      </w:pPr>
    </w:p>
    <w:p w14:paraId="3E72720B" w14:textId="77777777" w:rsidR="003E7237" w:rsidRDefault="003E7237" w:rsidP="009A7F9D">
      <w:pPr>
        <w:pStyle w:val="NoSpacing"/>
        <w:jc w:val="center"/>
        <w:rPr>
          <w:rFonts w:asciiTheme="minorHAnsi" w:hAnsiTheme="minorHAnsi" w:cstheme="minorHAnsi"/>
          <w:b/>
          <w:bCs/>
          <w:color w:val="C00000"/>
          <w:spacing w:val="2"/>
          <w:sz w:val="22"/>
          <w:szCs w:val="22"/>
        </w:rPr>
      </w:pPr>
    </w:p>
    <w:p w14:paraId="2A92A571" w14:textId="77777777" w:rsidR="003E7237" w:rsidRDefault="003E7237" w:rsidP="009A7F9D">
      <w:pPr>
        <w:pStyle w:val="NoSpacing"/>
        <w:jc w:val="center"/>
        <w:rPr>
          <w:rFonts w:asciiTheme="minorHAnsi" w:hAnsiTheme="minorHAnsi" w:cstheme="minorHAnsi"/>
          <w:b/>
          <w:bCs/>
          <w:color w:val="C00000"/>
          <w:spacing w:val="2"/>
          <w:sz w:val="22"/>
          <w:szCs w:val="22"/>
        </w:rPr>
      </w:pPr>
    </w:p>
    <w:p w14:paraId="29DF3172" w14:textId="77777777" w:rsidR="003E7237" w:rsidRDefault="003E7237" w:rsidP="009A7F9D">
      <w:pPr>
        <w:pStyle w:val="NoSpacing"/>
        <w:jc w:val="center"/>
        <w:rPr>
          <w:rFonts w:asciiTheme="minorHAnsi" w:hAnsiTheme="minorHAnsi" w:cstheme="minorHAnsi"/>
          <w:b/>
          <w:bCs/>
          <w:color w:val="C00000"/>
          <w:spacing w:val="2"/>
          <w:sz w:val="22"/>
          <w:szCs w:val="22"/>
        </w:rPr>
      </w:pPr>
    </w:p>
    <w:p w14:paraId="1A1A9AF9" w14:textId="77777777" w:rsidR="003E7237" w:rsidRPr="00F807FC" w:rsidRDefault="003E7237" w:rsidP="009A7F9D">
      <w:pPr>
        <w:pStyle w:val="NoSpacing"/>
        <w:jc w:val="center"/>
        <w:rPr>
          <w:rFonts w:asciiTheme="minorHAnsi" w:hAnsiTheme="minorHAnsi" w:cstheme="minorHAnsi"/>
          <w:b/>
          <w:bCs/>
          <w:color w:val="C00000"/>
          <w:spacing w:val="2"/>
          <w:sz w:val="22"/>
          <w:szCs w:val="22"/>
        </w:rPr>
      </w:pPr>
    </w:p>
    <w:p w14:paraId="571B99B1" w14:textId="77777777" w:rsidR="0031074E" w:rsidRPr="00F807FC" w:rsidRDefault="0031074E" w:rsidP="009A7F9D">
      <w:pPr>
        <w:pStyle w:val="NoSpacing"/>
        <w:jc w:val="center"/>
        <w:rPr>
          <w:rFonts w:asciiTheme="minorHAnsi" w:hAnsiTheme="minorHAnsi" w:cstheme="minorHAnsi"/>
          <w:b/>
          <w:bCs/>
          <w:color w:val="C00000"/>
          <w:spacing w:val="2"/>
          <w:sz w:val="22"/>
          <w:szCs w:val="22"/>
        </w:rPr>
      </w:pPr>
    </w:p>
    <w:p w14:paraId="3C79B52A" w14:textId="77777777" w:rsidR="0031074E" w:rsidRPr="00F807FC" w:rsidRDefault="0031074E" w:rsidP="009A7F9D">
      <w:pPr>
        <w:pStyle w:val="NoSpacing"/>
        <w:jc w:val="center"/>
        <w:rPr>
          <w:rFonts w:asciiTheme="minorHAnsi" w:hAnsiTheme="minorHAnsi" w:cstheme="minorHAnsi"/>
          <w:b/>
          <w:bCs/>
          <w:color w:val="C00000"/>
          <w:spacing w:val="2"/>
          <w:sz w:val="22"/>
          <w:szCs w:val="22"/>
        </w:rPr>
      </w:pPr>
    </w:p>
    <w:p w14:paraId="05AEF6DF" w14:textId="3E2600EF" w:rsidR="00B72057" w:rsidRPr="00F807FC" w:rsidRDefault="009A7F9D" w:rsidP="009A7F9D">
      <w:pPr>
        <w:pStyle w:val="NoSpacing"/>
        <w:jc w:val="center"/>
        <w:rPr>
          <w:rFonts w:asciiTheme="minorHAnsi" w:hAnsiTheme="minorHAnsi" w:cstheme="minorHAnsi"/>
          <w:b/>
          <w:bCs/>
          <w:color w:val="C00000"/>
          <w:sz w:val="22"/>
          <w:szCs w:val="22"/>
        </w:rPr>
      </w:pPr>
      <w:r w:rsidRPr="00F807FC">
        <w:rPr>
          <w:rFonts w:asciiTheme="minorHAnsi" w:hAnsiTheme="minorHAnsi" w:cstheme="minorHAnsi"/>
          <w:b/>
          <w:bCs/>
          <w:color w:val="C00000"/>
          <w:sz w:val="22"/>
          <w:szCs w:val="22"/>
        </w:rPr>
        <w:lastRenderedPageBreak/>
        <w:t>Key</w:t>
      </w:r>
      <w:r w:rsidRPr="00F807FC">
        <w:rPr>
          <w:rFonts w:asciiTheme="minorHAnsi" w:hAnsiTheme="minorHAnsi" w:cstheme="minorHAnsi"/>
          <w:b/>
          <w:bCs/>
          <w:color w:val="C00000"/>
          <w:spacing w:val="-5"/>
          <w:sz w:val="22"/>
          <w:szCs w:val="22"/>
        </w:rPr>
        <w:t xml:space="preserve"> </w:t>
      </w:r>
      <w:r w:rsidRPr="00F807FC">
        <w:rPr>
          <w:rFonts w:asciiTheme="minorHAnsi" w:hAnsiTheme="minorHAnsi" w:cstheme="minorHAnsi"/>
          <w:b/>
          <w:bCs/>
          <w:color w:val="C00000"/>
          <w:sz w:val="22"/>
          <w:szCs w:val="22"/>
        </w:rPr>
        <w:t>Competences Required</w:t>
      </w:r>
      <w:r w:rsidRPr="00F807FC">
        <w:rPr>
          <w:rFonts w:asciiTheme="minorHAnsi" w:hAnsiTheme="minorHAnsi" w:cstheme="minorHAnsi"/>
          <w:b/>
          <w:bCs/>
          <w:color w:val="C00000"/>
          <w:spacing w:val="-2"/>
          <w:sz w:val="22"/>
          <w:szCs w:val="22"/>
        </w:rPr>
        <w:t xml:space="preserve"> </w:t>
      </w:r>
      <w:r w:rsidRPr="00F807FC">
        <w:rPr>
          <w:rFonts w:asciiTheme="minorHAnsi" w:hAnsiTheme="minorHAnsi" w:cstheme="minorHAnsi"/>
          <w:b/>
          <w:bCs/>
          <w:color w:val="C00000"/>
          <w:sz w:val="22"/>
          <w:szCs w:val="22"/>
        </w:rPr>
        <w:t>for</w:t>
      </w:r>
      <w:r w:rsidRPr="00F807FC">
        <w:rPr>
          <w:rFonts w:asciiTheme="minorHAnsi" w:hAnsiTheme="minorHAnsi" w:cstheme="minorHAnsi"/>
          <w:b/>
          <w:bCs/>
          <w:color w:val="C00000"/>
          <w:spacing w:val="-2"/>
          <w:sz w:val="22"/>
          <w:szCs w:val="22"/>
        </w:rPr>
        <w:t xml:space="preserve"> </w:t>
      </w:r>
      <w:r w:rsidRPr="00F807FC">
        <w:rPr>
          <w:rFonts w:asciiTheme="minorHAnsi" w:hAnsiTheme="minorHAnsi" w:cstheme="minorHAnsi"/>
          <w:b/>
          <w:bCs/>
          <w:color w:val="C00000"/>
          <w:sz w:val="22"/>
          <w:szCs w:val="22"/>
        </w:rPr>
        <w:t>the Role</w:t>
      </w:r>
    </w:p>
    <w:p w14:paraId="7A56B949" w14:textId="77777777" w:rsidR="009A5066" w:rsidRPr="00F807FC" w:rsidRDefault="009A5066" w:rsidP="009A7F9D">
      <w:pPr>
        <w:pStyle w:val="NoSpacing"/>
        <w:jc w:val="center"/>
        <w:rPr>
          <w:rFonts w:asciiTheme="minorHAnsi" w:hAnsiTheme="minorHAnsi" w:cstheme="minorHAnsi"/>
          <w:b/>
          <w:bCs/>
          <w:color w:val="C00000"/>
          <w:sz w:val="22"/>
          <w:szCs w:val="22"/>
        </w:rPr>
      </w:pPr>
    </w:p>
    <w:tbl>
      <w:tblPr>
        <w:tblStyle w:val="TableGrid"/>
        <w:tblW w:w="0" w:type="auto"/>
        <w:tblLook w:val="04A0" w:firstRow="1" w:lastRow="0" w:firstColumn="1" w:lastColumn="0" w:noHBand="0" w:noVBand="1"/>
      </w:tblPr>
      <w:tblGrid>
        <w:gridCol w:w="2405"/>
        <w:gridCol w:w="6945"/>
      </w:tblGrid>
      <w:tr w:rsidR="009A5066" w:rsidRPr="00F807FC" w14:paraId="7ED4C010" w14:textId="77777777" w:rsidTr="003A0525">
        <w:tc>
          <w:tcPr>
            <w:tcW w:w="2405" w:type="dxa"/>
            <w:shd w:val="clear" w:color="auto" w:fill="DEEAF6" w:themeFill="accent5" w:themeFillTint="33"/>
          </w:tcPr>
          <w:p w14:paraId="4EFBEA46" w14:textId="101429B7" w:rsidR="009A5066" w:rsidRPr="00F807FC" w:rsidRDefault="009A5066" w:rsidP="00574E27">
            <w:pPr>
              <w:pStyle w:val="NoSpacing"/>
              <w:rPr>
                <w:rFonts w:asciiTheme="minorHAnsi" w:hAnsiTheme="minorHAnsi" w:cstheme="minorHAnsi"/>
                <w:b/>
                <w:bCs/>
                <w:sz w:val="22"/>
                <w:szCs w:val="22"/>
              </w:rPr>
            </w:pPr>
            <w:r w:rsidRPr="00F807FC">
              <w:rPr>
                <w:rFonts w:asciiTheme="minorHAnsi" w:hAnsiTheme="minorHAnsi" w:cstheme="minorHAnsi"/>
                <w:b/>
                <w:bCs/>
                <w:sz w:val="22"/>
                <w:szCs w:val="22"/>
              </w:rPr>
              <w:t>Team Leadership</w:t>
            </w:r>
          </w:p>
        </w:tc>
        <w:tc>
          <w:tcPr>
            <w:tcW w:w="6945" w:type="dxa"/>
          </w:tcPr>
          <w:p w14:paraId="6CA8D777" w14:textId="77777777" w:rsidR="009A5066" w:rsidRPr="00F807FC" w:rsidRDefault="007E0EC4" w:rsidP="007E0EC4">
            <w:pPr>
              <w:pStyle w:val="NoSpacing"/>
              <w:numPr>
                <w:ilvl w:val="0"/>
                <w:numId w:val="1"/>
              </w:numPr>
              <w:jc w:val="both"/>
              <w:rPr>
                <w:rFonts w:asciiTheme="minorHAnsi" w:hAnsiTheme="minorHAnsi" w:cstheme="minorHAnsi"/>
                <w:sz w:val="22"/>
                <w:szCs w:val="22"/>
              </w:rPr>
            </w:pPr>
            <w:r w:rsidRPr="00F807FC">
              <w:rPr>
                <w:rFonts w:asciiTheme="minorHAnsi" w:hAnsiTheme="minorHAnsi" w:cstheme="minorHAnsi"/>
                <w:sz w:val="22"/>
                <w:szCs w:val="22"/>
              </w:rPr>
              <w:t>Actively contributes to the development of the strategies and policies of the Department/Organisation.</w:t>
            </w:r>
          </w:p>
          <w:p w14:paraId="2DAC05FC" w14:textId="77777777" w:rsidR="007E0EC4" w:rsidRPr="00F807FC" w:rsidRDefault="007E0EC4" w:rsidP="007E0EC4">
            <w:pPr>
              <w:pStyle w:val="NoSpacing"/>
              <w:numPr>
                <w:ilvl w:val="0"/>
                <w:numId w:val="1"/>
              </w:numPr>
              <w:jc w:val="both"/>
              <w:rPr>
                <w:rFonts w:asciiTheme="minorHAnsi" w:hAnsiTheme="minorHAnsi" w:cstheme="minorHAnsi"/>
                <w:sz w:val="22"/>
                <w:szCs w:val="22"/>
              </w:rPr>
            </w:pPr>
            <w:r w:rsidRPr="00F807FC">
              <w:rPr>
                <w:rFonts w:asciiTheme="minorHAnsi" w:hAnsiTheme="minorHAnsi" w:cstheme="minorHAnsi"/>
                <w:sz w:val="22"/>
                <w:szCs w:val="22"/>
              </w:rPr>
              <w:t>Brings a focus and drive to building and sustaining high levels of performance, addressing any performance issues as they arise.</w:t>
            </w:r>
          </w:p>
          <w:p w14:paraId="2B32EA3B" w14:textId="77777777" w:rsidR="007E0EC4" w:rsidRPr="00F807FC" w:rsidRDefault="007E0EC4" w:rsidP="007E0EC4">
            <w:pPr>
              <w:pStyle w:val="NoSpacing"/>
              <w:numPr>
                <w:ilvl w:val="0"/>
                <w:numId w:val="1"/>
              </w:numPr>
              <w:jc w:val="both"/>
              <w:rPr>
                <w:rFonts w:asciiTheme="minorHAnsi" w:hAnsiTheme="minorHAnsi" w:cstheme="minorHAnsi"/>
                <w:sz w:val="22"/>
                <w:szCs w:val="22"/>
              </w:rPr>
            </w:pPr>
            <w:r w:rsidRPr="00F807FC">
              <w:rPr>
                <w:rFonts w:asciiTheme="minorHAnsi" w:hAnsiTheme="minorHAnsi" w:cstheme="minorHAnsi"/>
                <w:sz w:val="22"/>
                <w:szCs w:val="22"/>
              </w:rPr>
              <w:t xml:space="preserve">Leads and maximises the contribution of the </w:t>
            </w:r>
            <w:proofErr w:type="gramStart"/>
            <w:r w:rsidRPr="00F807FC">
              <w:rPr>
                <w:rFonts w:asciiTheme="minorHAnsi" w:hAnsiTheme="minorHAnsi" w:cstheme="minorHAnsi"/>
                <w:sz w:val="22"/>
                <w:szCs w:val="22"/>
              </w:rPr>
              <w:t>team as a whole</w:t>
            </w:r>
            <w:proofErr w:type="gramEnd"/>
            <w:r w:rsidRPr="00F807FC">
              <w:rPr>
                <w:rFonts w:asciiTheme="minorHAnsi" w:hAnsiTheme="minorHAnsi" w:cstheme="minorHAnsi"/>
                <w:sz w:val="22"/>
                <w:szCs w:val="22"/>
              </w:rPr>
              <w:t>.</w:t>
            </w:r>
          </w:p>
          <w:p w14:paraId="68DB4BE2" w14:textId="77777777" w:rsidR="007E0EC4" w:rsidRPr="00F807FC" w:rsidRDefault="007E0EC4" w:rsidP="007E0EC4">
            <w:pPr>
              <w:pStyle w:val="NoSpacing"/>
              <w:numPr>
                <w:ilvl w:val="0"/>
                <w:numId w:val="1"/>
              </w:numPr>
              <w:jc w:val="both"/>
              <w:rPr>
                <w:rFonts w:asciiTheme="minorHAnsi" w:hAnsiTheme="minorHAnsi" w:cstheme="minorHAnsi"/>
                <w:sz w:val="22"/>
                <w:szCs w:val="22"/>
              </w:rPr>
            </w:pPr>
            <w:r w:rsidRPr="00F807FC">
              <w:rPr>
                <w:rFonts w:asciiTheme="minorHAnsi" w:hAnsiTheme="minorHAnsi" w:cstheme="minorHAnsi"/>
                <w:sz w:val="22"/>
                <w:szCs w:val="22"/>
              </w:rPr>
              <w:t>Considers the effectiveness of outcomes in terms wider than own immediate area.</w:t>
            </w:r>
          </w:p>
          <w:p w14:paraId="32644DA0" w14:textId="77777777" w:rsidR="007E0EC4" w:rsidRPr="00F807FC" w:rsidRDefault="007E0EC4" w:rsidP="007E0EC4">
            <w:pPr>
              <w:pStyle w:val="NoSpacing"/>
              <w:numPr>
                <w:ilvl w:val="0"/>
                <w:numId w:val="1"/>
              </w:numPr>
              <w:jc w:val="both"/>
              <w:rPr>
                <w:rFonts w:asciiTheme="minorHAnsi" w:hAnsiTheme="minorHAnsi" w:cstheme="minorHAnsi"/>
                <w:sz w:val="22"/>
                <w:szCs w:val="22"/>
              </w:rPr>
            </w:pPr>
            <w:r w:rsidRPr="00F807FC">
              <w:rPr>
                <w:rFonts w:asciiTheme="minorHAnsi" w:hAnsiTheme="minorHAnsi" w:cstheme="minorHAnsi"/>
                <w:sz w:val="22"/>
                <w:szCs w:val="22"/>
              </w:rPr>
              <w:t>Clearly defines objectives/goals &amp; delegates effectively, encouraging ownership and responsibility for tasks.</w:t>
            </w:r>
          </w:p>
          <w:p w14:paraId="0792D0EE" w14:textId="77777777" w:rsidR="007E0EC4" w:rsidRPr="00F807FC" w:rsidRDefault="007E0EC4" w:rsidP="007E0EC4">
            <w:pPr>
              <w:pStyle w:val="NoSpacing"/>
              <w:numPr>
                <w:ilvl w:val="0"/>
                <w:numId w:val="1"/>
              </w:numPr>
              <w:jc w:val="both"/>
              <w:rPr>
                <w:rFonts w:asciiTheme="minorHAnsi" w:hAnsiTheme="minorHAnsi" w:cstheme="minorHAnsi"/>
                <w:sz w:val="22"/>
                <w:szCs w:val="22"/>
              </w:rPr>
            </w:pPr>
            <w:r w:rsidRPr="00F807FC">
              <w:rPr>
                <w:rFonts w:asciiTheme="minorHAnsi" w:hAnsiTheme="minorHAnsi" w:cstheme="minorHAnsi"/>
                <w:sz w:val="22"/>
                <w:szCs w:val="22"/>
              </w:rPr>
              <w:t>Develops capability of others through feedback, coaching &amp; creating opportunities for skills development.</w:t>
            </w:r>
          </w:p>
          <w:p w14:paraId="315757EC" w14:textId="374939A5" w:rsidR="007E0EC4" w:rsidRPr="00F807FC" w:rsidRDefault="007E0EC4" w:rsidP="007E0EC4">
            <w:pPr>
              <w:pStyle w:val="NoSpacing"/>
              <w:numPr>
                <w:ilvl w:val="0"/>
                <w:numId w:val="1"/>
              </w:numPr>
              <w:jc w:val="both"/>
              <w:rPr>
                <w:rFonts w:asciiTheme="minorHAnsi" w:hAnsiTheme="minorHAnsi" w:cstheme="minorHAnsi"/>
                <w:sz w:val="22"/>
                <w:szCs w:val="22"/>
              </w:rPr>
            </w:pPr>
            <w:r w:rsidRPr="00F807FC">
              <w:rPr>
                <w:rFonts w:asciiTheme="minorHAnsi" w:hAnsiTheme="minorHAnsi" w:cstheme="minorHAnsi"/>
                <w:sz w:val="22"/>
                <w:szCs w:val="22"/>
              </w:rPr>
              <w:t>Identifies and takes opportunities to exploit new and innovative service delivery channels.</w:t>
            </w:r>
          </w:p>
        </w:tc>
      </w:tr>
      <w:tr w:rsidR="00AC4F58" w:rsidRPr="00F807FC" w14:paraId="3B9FDE53" w14:textId="77777777" w:rsidTr="003A0525">
        <w:tc>
          <w:tcPr>
            <w:tcW w:w="2405" w:type="dxa"/>
            <w:shd w:val="clear" w:color="auto" w:fill="DEEAF6" w:themeFill="accent5" w:themeFillTint="33"/>
          </w:tcPr>
          <w:p w14:paraId="66571AE4" w14:textId="34A63A9C" w:rsidR="00DC4398" w:rsidRPr="00F807FC" w:rsidRDefault="00DC4398" w:rsidP="00574E27">
            <w:pPr>
              <w:pStyle w:val="NoSpacing"/>
              <w:rPr>
                <w:rFonts w:asciiTheme="minorHAnsi" w:hAnsiTheme="minorHAnsi" w:cstheme="minorHAnsi"/>
                <w:b/>
                <w:bCs/>
                <w:sz w:val="22"/>
                <w:szCs w:val="22"/>
              </w:rPr>
            </w:pPr>
            <w:r w:rsidRPr="00F807FC">
              <w:rPr>
                <w:rFonts w:asciiTheme="minorHAnsi" w:hAnsiTheme="minorHAnsi" w:cstheme="minorHAnsi"/>
                <w:b/>
                <w:bCs/>
                <w:sz w:val="22"/>
                <w:szCs w:val="22"/>
              </w:rPr>
              <w:t xml:space="preserve">Analysis and Decision Making </w:t>
            </w:r>
          </w:p>
          <w:p w14:paraId="36884DF5" w14:textId="77777777" w:rsidR="00AC4F58" w:rsidRPr="00F807FC" w:rsidRDefault="00AC4F58" w:rsidP="00574E27">
            <w:pPr>
              <w:pStyle w:val="NoSpacing"/>
              <w:rPr>
                <w:rFonts w:asciiTheme="minorHAnsi" w:hAnsiTheme="minorHAnsi" w:cstheme="minorHAnsi"/>
                <w:b/>
                <w:bCs/>
                <w:sz w:val="22"/>
                <w:szCs w:val="22"/>
              </w:rPr>
            </w:pPr>
          </w:p>
        </w:tc>
        <w:tc>
          <w:tcPr>
            <w:tcW w:w="6945" w:type="dxa"/>
          </w:tcPr>
          <w:p w14:paraId="4D4B261A" w14:textId="77777777" w:rsidR="00AC4F58" w:rsidRPr="00F807FC" w:rsidRDefault="007E0EC4" w:rsidP="007E0EC4">
            <w:pPr>
              <w:pStyle w:val="NoSpacing"/>
              <w:numPr>
                <w:ilvl w:val="0"/>
                <w:numId w:val="29"/>
              </w:numPr>
              <w:jc w:val="both"/>
              <w:rPr>
                <w:rFonts w:asciiTheme="minorHAnsi" w:hAnsiTheme="minorHAnsi" w:cstheme="minorHAnsi"/>
                <w:sz w:val="22"/>
                <w:szCs w:val="22"/>
              </w:rPr>
            </w:pPr>
            <w:r w:rsidRPr="00F807FC">
              <w:rPr>
                <w:rFonts w:asciiTheme="minorHAnsi" w:hAnsiTheme="minorHAnsi" w:cstheme="minorHAnsi"/>
                <w:sz w:val="22"/>
                <w:szCs w:val="22"/>
              </w:rPr>
              <w:t>Research issues thoroughly, consulting appropriately to gather all information needed on an issue.</w:t>
            </w:r>
          </w:p>
          <w:p w14:paraId="63F10D33" w14:textId="77777777" w:rsidR="007E0EC4" w:rsidRPr="00F807FC" w:rsidRDefault="007E0EC4" w:rsidP="007E0EC4">
            <w:pPr>
              <w:pStyle w:val="NoSpacing"/>
              <w:numPr>
                <w:ilvl w:val="0"/>
                <w:numId w:val="29"/>
              </w:numPr>
              <w:jc w:val="both"/>
              <w:rPr>
                <w:rFonts w:asciiTheme="minorHAnsi" w:hAnsiTheme="minorHAnsi" w:cstheme="minorHAnsi"/>
                <w:sz w:val="22"/>
                <w:szCs w:val="22"/>
              </w:rPr>
            </w:pPr>
            <w:r w:rsidRPr="00F807FC">
              <w:rPr>
                <w:rFonts w:asciiTheme="minorHAnsi" w:hAnsiTheme="minorHAnsi" w:cstheme="minorHAnsi"/>
                <w:sz w:val="22"/>
                <w:szCs w:val="22"/>
              </w:rPr>
              <w:t>Understands complex issues quickly, accurately absorbing and evaluating data (including numerical data)</w:t>
            </w:r>
          </w:p>
          <w:p w14:paraId="13E8240B" w14:textId="77777777" w:rsidR="007E0EC4" w:rsidRPr="00F807FC" w:rsidRDefault="007E0EC4" w:rsidP="007E0EC4">
            <w:pPr>
              <w:pStyle w:val="NoSpacing"/>
              <w:numPr>
                <w:ilvl w:val="0"/>
                <w:numId w:val="29"/>
              </w:numPr>
              <w:jc w:val="both"/>
              <w:rPr>
                <w:rFonts w:asciiTheme="minorHAnsi" w:hAnsiTheme="minorHAnsi" w:cstheme="minorHAnsi"/>
                <w:sz w:val="22"/>
                <w:szCs w:val="22"/>
              </w:rPr>
            </w:pPr>
            <w:r w:rsidRPr="00F807FC">
              <w:rPr>
                <w:rFonts w:asciiTheme="minorHAnsi" w:hAnsiTheme="minorHAnsi" w:cstheme="minorHAnsi"/>
                <w:sz w:val="22"/>
                <w:szCs w:val="22"/>
              </w:rPr>
              <w:t>Integrates diverse strands of information, identifying inter-relationships and linkages.</w:t>
            </w:r>
          </w:p>
          <w:p w14:paraId="7FB01BDC" w14:textId="77777777" w:rsidR="007E0EC4" w:rsidRPr="00F807FC" w:rsidRDefault="007E0EC4" w:rsidP="007E0EC4">
            <w:pPr>
              <w:pStyle w:val="NoSpacing"/>
              <w:numPr>
                <w:ilvl w:val="0"/>
                <w:numId w:val="29"/>
              </w:numPr>
              <w:jc w:val="both"/>
              <w:rPr>
                <w:rFonts w:asciiTheme="minorHAnsi" w:hAnsiTheme="minorHAnsi" w:cstheme="minorHAnsi"/>
                <w:sz w:val="22"/>
                <w:szCs w:val="22"/>
              </w:rPr>
            </w:pPr>
            <w:r w:rsidRPr="00F807FC">
              <w:rPr>
                <w:rFonts w:asciiTheme="minorHAnsi" w:hAnsiTheme="minorHAnsi" w:cstheme="minorHAnsi"/>
                <w:sz w:val="22"/>
                <w:szCs w:val="22"/>
              </w:rPr>
              <w:t>Makes clear, timely and well-grounded decisions on important issues.</w:t>
            </w:r>
          </w:p>
          <w:p w14:paraId="0C1E9180" w14:textId="77777777" w:rsidR="007E0EC4" w:rsidRPr="00F807FC" w:rsidRDefault="007E0EC4" w:rsidP="007E0EC4">
            <w:pPr>
              <w:pStyle w:val="NoSpacing"/>
              <w:numPr>
                <w:ilvl w:val="0"/>
                <w:numId w:val="29"/>
              </w:numPr>
              <w:jc w:val="both"/>
              <w:rPr>
                <w:rFonts w:asciiTheme="minorHAnsi" w:hAnsiTheme="minorHAnsi" w:cstheme="minorHAnsi"/>
                <w:sz w:val="22"/>
                <w:szCs w:val="22"/>
              </w:rPr>
            </w:pPr>
            <w:r w:rsidRPr="00F807FC">
              <w:rPr>
                <w:rFonts w:asciiTheme="minorHAnsi" w:hAnsiTheme="minorHAnsi" w:cstheme="minorHAnsi"/>
                <w:sz w:val="22"/>
                <w:szCs w:val="22"/>
              </w:rPr>
              <w:t>Considers the wider implications of decisions on a range of stakeholders.</w:t>
            </w:r>
          </w:p>
          <w:p w14:paraId="26238486" w14:textId="66BD6A3F" w:rsidR="007E0EC4" w:rsidRPr="00F807FC" w:rsidRDefault="007E0EC4" w:rsidP="007E0EC4">
            <w:pPr>
              <w:pStyle w:val="NoSpacing"/>
              <w:numPr>
                <w:ilvl w:val="0"/>
                <w:numId w:val="29"/>
              </w:numPr>
              <w:jc w:val="both"/>
              <w:rPr>
                <w:rFonts w:asciiTheme="minorHAnsi" w:hAnsiTheme="minorHAnsi" w:cstheme="minorHAnsi"/>
                <w:sz w:val="22"/>
                <w:szCs w:val="22"/>
              </w:rPr>
            </w:pPr>
            <w:r w:rsidRPr="00F807FC">
              <w:rPr>
                <w:rFonts w:asciiTheme="minorHAnsi" w:hAnsiTheme="minorHAnsi" w:cstheme="minorHAnsi"/>
                <w:sz w:val="22"/>
                <w:szCs w:val="22"/>
              </w:rPr>
              <w:t>Takes a firm position on issues s/he considers important.</w:t>
            </w:r>
          </w:p>
        </w:tc>
      </w:tr>
      <w:tr w:rsidR="0060566F" w:rsidRPr="00F807FC" w14:paraId="09659361" w14:textId="77777777" w:rsidTr="003A0525">
        <w:tc>
          <w:tcPr>
            <w:tcW w:w="2405" w:type="dxa"/>
            <w:shd w:val="clear" w:color="auto" w:fill="DEEAF6" w:themeFill="accent5" w:themeFillTint="33"/>
          </w:tcPr>
          <w:p w14:paraId="20BE8C9D" w14:textId="77777777" w:rsidR="000E6BF7" w:rsidRPr="00F807FC" w:rsidRDefault="000E6BF7" w:rsidP="00574E27">
            <w:pPr>
              <w:pStyle w:val="NoSpacing"/>
              <w:rPr>
                <w:rFonts w:asciiTheme="minorHAnsi" w:hAnsiTheme="minorHAnsi" w:cstheme="minorHAnsi"/>
                <w:b/>
                <w:bCs/>
                <w:sz w:val="22"/>
                <w:szCs w:val="22"/>
              </w:rPr>
            </w:pPr>
            <w:r w:rsidRPr="00F807FC">
              <w:rPr>
                <w:rFonts w:asciiTheme="minorHAnsi" w:hAnsiTheme="minorHAnsi" w:cstheme="minorHAnsi"/>
                <w:b/>
                <w:bCs/>
                <w:sz w:val="22"/>
                <w:szCs w:val="22"/>
              </w:rPr>
              <w:t xml:space="preserve">Management and Delivery of Results </w:t>
            </w:r>
          </w:p>
          <w:p w14:paraId="49259C5E" w14:textId="77777777" w:rsidR="0060566F" w:rsidRPr="00F807FC" w:rsidRDefault="0060566F" w:rsidP="00574E27">
            <w:pPr>
              <w:pStyle w:val="NoSpacing"/>
              <w:rPr>
                <w:rFonts w:asciiTheme="minorHAnsi" w:hAnsiTheme="minorHAnsi" w:cstheme="minorHAnsi"/>
                <w:b/>
                <w:bCs/>
                <w:sz w:val="22"/>
                <w:szCs w:val="22"/>
              </w:rPr>
            </w:pPr>
          </w:p>
        </w:tc>
        <w:tc>
          <w:tcPr>
            <w:tcW w:w="6945" w:type="dxa"/>
          </w:tcPr>
          <w:p w14:paraId="364B23D1" w14:textId="77777777" w:rsidR="00641558" w:rsidRPr="00F807FC" w:rsidRDefault="00641558" w:rsidP="00641558">
            <w:pPr>
              <w:pStyle w:val="NoSpacing"/>
              <w:numPr>
                <w:ilvl w:val="0"/>
                <w:numId w:val="30"/>
              </w:numPr>
              <w:jc w:val="both"/>
              <w:rPr>
                <w:rFonts w:asciiTheme="minorHAnsi" w:hAnsiTheme="minorHAnsi" w:cstheme="minorHAnsi"/>
                <w:sz w:val="22"/>
                <w:szCs w:val="22"/>
              </w:rPr>
            </w:pPr>
            <w:r w:rsidRPr="00F807FC">
              <w:rPr>
                <w:rFonts w:asciiTheme="minorHAnsi" w:hAnsiTheme="minorHAnsi" w:cstheme="minorHAnsi"/>
                <w:sz w:val="22"/>
                <w:szCs w:val="22"/>
              </w:rPr>
              <w:t xml:space="preserve">Plans and prioritises work in terms of importance, timescales and other resource constraints, re-prioritising </w:t>
            </w:r>
            <w:proofErr w:type="gramStart"/>
            <w:r w:rsidRPr="00F807FC">
              <w:rPr>
                <w:rFonts w:asciiTheme="minorHAnsi" w:hAnsiTheme="minorHAnsi" w:cstheme="minorHAnsi"/>
                <w:sz w:val="22"/>
                <w:szCs w:val="22"/>
              </w:rPr>
              <w:t>in light of</w:t>
            </w:r>
            <w:proofErr w:type="gramEnd"/>
            <w:r w:rsidRPr="00F807FC">
              <w:rPr>
                <w:rFonts w:asciiTheme="minorHAnsi" w:hAnsiTheme="minorHAnsi" w:cstheme="minorHAnsi"/>
                <w:sz w:val="22"/>
                <w:szCs w:val="22"/>
              </w:rPr>
              <w:t xml:space="preserve"> changing circumstances.</w:t>
            </w:r>
          </w:p>
          <w:p w14:paraId="43237936" w14:textId="77777777" w:rsidR="00641558" w:rsidRPr="00F807FC" w:rsidRDefault="00641558" w:rsidP="00641558">
            <w:pPr>
              <w:pStyle w:val="NoSpacing"/>
              <w:numPr>
                <w:ilvl w:val="0"/>
                <w:numId w:val="30"/>
              </w:numPr>
              <w:jc w:val="both"/>
              <w:rPr>
                <w:rFonts w:asciiTheme="minorHAnsi" w:hAnsiTheme="minorHAnsi" w:cstheme="minorHAnsi"/>
                <w:sz w:val="22"/>
                <w:szCs w:val="22"/>
              </w:rPr>
            </w:pPr>
            <w:r w:rsidRPr="00F807FC">
              <w:rPr>
                <w:rFonts w:asciiTheme="minorHAnsi" w:hAnsiTheme="minorHAnsi" w:cstheme="minorHAnsi"/>
                <w:sz w:val="22"/>
                <w:szCs w:val="22"/>
              </w:rPr>
              <w:t>Takes responsibility for challenging tasks and delivers on time and to a high standard.</w:t>
            </w:r>
          </w:p>
          <w:p w14:paraId="6B1B68F2" w14:textId="77777777" w:rsidR="00641558" w:rsidRPr="00F807FC" w:rsidRDefault="00641558" w:rsidP="00641558">
            <w:pPr>
              <w:pStyle w:val="NoSpacing"/>
              <w:numPr>
                <w:ilvl w:val="0"/>
                <w:numId w:val="30"/>
              </w:numPr>
              <w:jc w:val="both"/>
              <w:rPr>
                <w:rFonts w:asciiTheme="minorHAnsi" w:hAnsiTheme="minorHAnsi" w:cstheme="minorHAnsi"/>
                <w:sz w:val="22"/>
                <w:szCs w:val="22"/>
              </w:rPr>
            </w:pPr>
            <w:r w:rsidRPr="00F807FC">
              <w:rPr>
                <w:rFonts w:asciiTheme="minorHAnsi" w:hAnsiTheme="minorHAnsi" w:cstheme="minorHAnsi"/>
                <w:sz w:val="22"/>
                <w:szCs w:val="22"/>
              </w:rPr>
              <w:t>Ensures quality and efficient customer service is central to the work of the FET Department.</w:t>
            </w:r>
          </w:p>
          <w:p w14:paraId="324C2B19" w14:textId="77777777" w:rsidR="00641558" w:rsidRPr="00F807FC" w:rsidRDefault="00641558" w:rsidP="00641558">
            <w:pPr>
              <w:pStyle w:val="NoSpacing"/>
              <w:numPr>
                <w:ilvl w:val="0"/>
                <w:numId w:val="30"/>
              </w:numPr>
              <w:jc w:val="both"/>
              <w:rPr>
                <w:rFonts w:asciiTheme="minorHAnsi" w:hAnsiTheme="minorHAnsi" w:cstheme="minorHAnsi"/>
                <w:sz w:val="22"/>
                <w:szCs w:val="22"/>
              </w:rPr>
            </w:pPr>
            <w:r w:rsidRPr="00F807FC">
              <w:rPr>
                <w:rFonts w:asciiTheme="minorHAnsi" w:hAnsiTheme="minorHAnsi" w:cstheme="minorHAnsi"/>
                <w:sz w:val="22"/>
                <w:szCs w:val="22"/>
              </w:rPr>
              <w:t xml:space="preserve">Looks critically at </w:t>
            </w:r>
            <w:proofErr w:type="gramStart"/>
            <w:r w:rsidRPr="00F807FC">
              <w:rPr>
                <w:rFonts w:asciiTheme="minorHAnsi" w:hAnsiTheme="minorHAnsi" w:cstheme="minorHAnsi"/>
                <w:sz w:val="22"/>
                <w:szCs w:val="22"/>
              </w:rPr>
              <w:t>programmes  on</w:t>
            </w:r>
            <w:proofErr w:type="gramEnd"/>
            <w:r w:rsidRPr="00F807FC">
              <w:rPr>
                <w:rFonts w:asciiTheme="minorHAnsi" w:hAnsiTheme="minorHAnsi" w:cstheme="minorHAnsi"/>
                <w:sz w:val="22"/>
                <w:szCs w:val="22"/>
              </w:rPr>
              <w:t xml:space="preserve"> </w:t>
            </w:r>
            <w:proofErr w:type="gramStart"/>
            <w:r w:rsidRPr="00F807FC">
              <w:rPr>
                <w:rFonts w:asciiTheme="minorHAnsi" w:hAnsiTheme="minorHAnsi" w:cstheme="minorHAnsi"/>
                <w:sz w:val="22"/>
                <w:szCs w:val="22"/>
              </w:rPr>
              <w:t>offer  to</w:t>
            </w:r>
            <w:proofErr w:type="gramEnd"/>
            <w:r w:rsidRPr="00F807FC">
              <w:rPr>
                <w:rFonts w:asciiTheme="minorHAnsi" w:hAnsiTheme="minorHAnsi" w:cstheme="minorHAnsi"/>
                <w:sz w:val="22"/>
                <w:szCs w:val="22"/>
              </w:rPr>
              <w:t xml:space="preserve"> see if fit for purpose.</w:t>
            </w:r>
          </w:p>
          <w:p w14:paraId="42DBCB68" w14:textId="77777777" w:rsidR="00641558" w:rsidRPr="00F807FC" w:rsidRDefault="00641558" w:rsidP="00641558">
            <w:pPr>
              <w:pStyle w:val="NoSpacing"/>
              <w:numPr>
                <w:ilvl w:val="0"/>
                <w:numId w:val="30"/>
              </w:numPr>
              <w:jc w:val="both"/>
              <w:rPr>
                <w:rFonts w:asciiTheme="minorHAnsi" w:hAnsiTheme="minorHAnsi" w:cstheme="minorHAnsi"/>
                <w:sz w:val="22"/>
                <w:szCs w:val="22"/>
              </w:rPr>
            </w:pPr>
            <w:r w:rsidRPr="00F807FC">
              <w:rPr>
                <w:rFonts w:asciiTheme="minorHAnsi" w:hAnsiTheme="minorHAnsi" w:cstheme="minorHAnsi"/>
                <w:sz w:val="22"/>
                <w:szCs w:val="22"/>
              </w:rPr>
              <w:t>Is open to new ideas initiatives and creative solutions to problems.</w:t>
            </w:r>
          </w:p>
          <w:p w14:paraId="795672DF" w14:textId="77777777" w:rsidR="00641558" w:rsidRPr="00F807FC" w:rsidRDefault="00641558" w:rsidP="00641558">
            <w:pPr>
              <w:pStyle w:val="NoSpacing"/>
              <w:numPr>
                <w:ilvl w:val="0"/>
                <w:numId w:val="30"/>
              </w:numPr>
              <w:jc w:val="both"/>
              <w:rPr>
                <w:rFonts w:asciiTheme="minorHAnsi" w:hAnsiTheme="minorHAnsi" w:cstheme="minorHAnsi"/>
                <w:sz w:val="22"/>
                <w:szCs w:val="22"/>
              </w:rPr>
            </w:pPr>
            <w:r w:rsidRPr="00F807FC">
              <w:rPr>
                <w:rFonts w:asciiTheme="minorHAnsi" w:hAnsiTheme="minorHAnsi" w:cstheme="minorHAnsi"/>
                <w:sz w:val="22"/>
                <w:szCs w:val="22"/>
              </w:rPr>
              <w:t>Ensures controls and performance measures are in place to deliver efficient and high value services.</w:t>
            </w:r>
          </w:p>
          <w:p w14:paraId="42EC96E4" w14:textId="32947FE5" w:rsidR="00641558" w:rsidRPr="00F807FC" w:rsidRDefault="00641558" w:rsidP="00641558">
            <w:pPr>
              <w:pStyle w:val="NoSpacing"/>
              <w:numPr>
                <w:ilvl w:val="0"/>
                <w:numId w:val="30"/>
              </w:numPr>
              <w:jc w:val="both"/>
              <w:rPr>
                <w:rFonts w:asciiTheme="minorHAnsi" w:hAnsiTheme="minorHAnsi" w:cstheme="minorHAnsi"/>
                <w:sz w:val="22"/>
                <w:szCs w:val="22"/>
              </w:rPr>
            </w:pPr>
            <w:r w:rsidRPr="00F807FC">
              <w:rPr>
                <w:rFonts w:asciiTheme="minorHAnsi" w:hAnsiTheme="minorHAnsi" w:cstheme="minorHAnsi"/>
                <w:sz w:val="22"/>
                <w:szCs w:val="22"/>
              </w:rPr>
              <w:t>Effectively manages multiple projects.</w:t>
            </w:r>
          </w:p>
        </w:tc>
      </w:tr>
      <w:tr w:rsidR="00B26D66" w:rsidRPr="00F807FC" w14:paraId="6FE18061" w14:textId="77777777" w:rsidTr="003A0525">
        <w:tc>
          <w:tcPr>
            <w:tcW w:w="2405" w:type="dxa"/>
            <w:shd w:val="clear" w:color="auto" w:fill="DEEAF6" w:themeFill="accent5" w:themeFillTint="33"/>
          </w:tcPr>
          <w:p w14:paraId="0F5290E3" w14:textId="77777777" w:rsidR="006654DE" w:rsidRPr="00F807FC" w:rsidRDefault="006654DE" w:rsidP="00574E27">
            <w:pPr>
              <w:pStyle w:val="NoSpacing"/>
              <w:rPr>
                <w:rFonts w:asciiTheme="minorHAnsi" w:hAnsiTheme="minorHAnsi" w:cstheme="minorHAnsi"/>
                <w:b/>
                <w:bCs/>
                <w:sz w:val="22"/>
                <w:szCs w:val="22"/>
              </w:rPr>
            </w:pPr>
            <w:r w:rsidRPr="00F807FC">
              <w:rPr>
                <w:rFonts w:asciiTheme="minorHAnsi" w:hAnsiTheme="minorHAnsi" w:cstheme="minorHAnsi"/>
                <w:b/>
                <w:bCs/>
                <w:sz w:val="22"/>
                <w:szCs w:val="22"/>
              </w:rPr>
              <w:t xml:space="preserve">Interpersonal &amp; Communication Skills </w:t>
            </w:r>
          </w:p>
          <w:p w14:paraId="4632B4A7" w14:textId="77777777" w:rsidR="00B26D66" w:rsidRPr="00F807FC" w:rsidRDefault="00B26D66" w:rsidP="00574E27">
            <w:pPr>
              <w:pStyle w:val="NoSpacing"/>
              <w:rPr>
                <w:rFonts w:asciiTheme="minorHAnsi" w:hAnsiTheme="minorHAnsi" w:cstheme="minorHAnsi"/>
                <w:b/>
                <w:bCs/>
                <w:sz w:val="22"/>
                <w:szCs w:val="22"/>
              </w:rPr>
            </w:pPr>
          </w:p>
        </w:tc>
        <w:tc>
          <w:tcPr>
            <w:tcW w:w="6945" w:type="dxa"/>
          </w:tcPr>
          <w:p w14:paraId="0883D42F" w14:textId="77777777" w:rsidR="00641558" w:rsidRPr="00F807FC" w:rsidRDefault="00641558" w:rsidP="00641558">
            <w:pPr>
              <w:pStyle w:val="NoSpacing"/>
              <w:numPr>
                <w:ilvl w:val="0"/>
                <w:numId w:val="17"/>
              </w:numPr>
              <w:jc w:val="both"/>
              <w:rPr>
                <w:rFonts w:asciiTheme="minorHAnsi" w:hAnsiTheme="minorHAnsi" w:cstheme="minorHAnsi"/>
                <w:sz w:val="22"/>
                <w:szCs w:val="22"/>
              </w:rPr>
            </w:pPr>
            <w:r w:rsidRPr="00F807FC">
              <w:rPr>
                <w:rFonts w:asciiTheme="minorHAnsi" w:hAnsiTheme="minorHAnsi" w:cstheme="minorHAnsi"/>
                <w:sz w:val="22"/>
                <w:szCs w:val="22"/>
              </w:rPr>
              <w:t>Presents information in a confident, logical and convincing manner, verbally and in writing.</w:t>
            </w:r>
          </w:p>
          <w:p w14:paraId="13B18D7B" w14:textId="77777777" w:rsidR="00641558" w:rsidRPr="00F807FC" w:rsidRDefault="00641558" w:rsidP="00641558">
            <w:pPr>
              <w:pStyle w:val="NoSpacing"/>
              <w:numPr>
                <w:ilvl w:val="0"/>
                <w:numId w:val="17"/>
              </w:numPr>
              <w:jc w:val="both"/>
              <w:rPr>
                <w:rFonts w:asciiTheme="minorHAnsi" w:hAnsiTheme="minorHAnsi" w:cstheme="minorHAnsi"/>
                <w:sz w:val="22"/>
                <w:szCs w:val="22"/>
              </w:rPr>
            </w:pPr>
            <w:r w:rsidRPr="00F807FC">
              <w:rPr>
                <w:rFonts w:asciiTheme="minorHAnsi" w:hAnsiTheme="minorHAnsi" w:cstheme="minorHAnsi"/>
                <w:sz w:val="22"/>
                <w:szCs w:val="22"/>
              </w:rPr>
              <w:t>Encourages open and constructive discussions around work issues</w:t>
            </w:r>
          </w:p>
          <w:p w14:paraId="5D22918D" w14:textId="3423C305" w:rsidR="00641558" w:rsidRPr="00F807FC" w:rsidRDefault="00641558" w:rsidP="00641558">
            <w:pPr>
              <w:pStyle w:val="NoSpacing"/>
              <w:numPr>
                <w:ilvl w:val="0"/>
                <w:numId w:val="17"/>
              </w:numPr>
              <w:jc w:val="both"/>
              <w:rPr>
                <w:rFonts w:asciiTheme="minorHAnsi" w:hAnsiTheme="minorHAnsi" w:cstheme="minorHAnsi"/>
                <w:sz w:val="22"/>
                <w:szCs w:val="22"/>
              </w:rPr>
            </w:pPr>
            <w:r w:rsidRPr="00F807FC">
              <w:rPr>
                <w:rFonts w:asciiTheme="minorHAnsi" w:hAnsiTheme="minorHAnsi" w:cstheme="minorHAnsi"/>
                <w:sz w:val="22"/>
                <w:szCs w:val="22"/>
              </w:rPr>
              <w:t xml:space="preserve">Promotes teamwork within the </w:t>
            </w:r>
            <w:proofErr w:type="gramStart"/>
            <w:r w:rsidRPr="00F807FC">
              <w:rPr>
                <w:rFonts w:asciiTheme="minorHAnsi" w:hAnsiTheme="minorHAnsi" w:cstheme="minorHAnsi"/>
                <w:sz w:val="22"/>
                <w:szCs w:val="22"/>
              </w:rPr>
              <w:t>section, but</w:t>
            </w:r>
            <w:proofErr w:type="gramEnd"/>
            <w:r w:rsidRPr="00F807FC">
              <w:rPr>
                <w:rFonts w:asciiTheme="minorHAnsi" w:hAnsiTheme="minorHAnsi" w:cstheme="minorHAnsi"/>
                <w:sz w:val="22"/>
                <w:szCs w:val="22"/>
              </w:rPr>
              <w:t xml:space="preserve"> also works effectively on projects across Departments/Sectors.</w:t>
            </w:r>
          </w:p>
          <w:p w14:paraId="7D23E066" w14:textId="77777777" w:rsidR="00641558" w:rsidRPr="00F807FC" w:rsidRDefault="00641558" w:rsidP="00641558">
            <w:pPr>
              <w:pStyle w:val="NoSpacing"/>
              <w:numPr>
                <w:ilvl w:val="0"/>
                <w:numId w:val="17"/>
              </w:numPr>
              <w:jc w:val="both"/>
              <w:rPr>
                <w:rFonts w:asciiTheme="minorHAnsi" w:hAnsiTheme="minorHAnsi" w:cstheme="minorHAnsi"/>
                <w:sz w:val="22"/>
                <w:szCs w:val="22"/>
              </w:rPr>
            </w:pPr>
            <w:r w:rsidRPr="00F807FC">
              <w:rPr>
                <w:rFonts w:asciiTheme="minorHAnsi" w:hAnsiTheme="minorHAnsi" w:cstheme="minorHAnsi"/>
                <w:sz w:val="22"/>
                <w:szCs w:val="22"/>
              </w:rPr>
              <w:t>Maintains poise and control when working to influence others</w:t>
            </w:r>
          </w:p>
          <w:p w14:paraId="077CD707" w14:textId="5C86A2E3" w:rsidR="00641558" w:rsidRPr="00F807FC" w:rsidRDefault="00641558" w:rsidP="00641558">
            <w:pPr>
              <w:pStyle w:val="NoSpacing"/>
              <w:numPr>
                <w:ilvl w:val="0"/>
                <w:numId w:val="17"/>
              </w:numPr>
              <w:jc w:val="both"/>
              <w:rPr>
                <w:rFonts w:asciiTheme="minorHAnsi" w:hAnsiTheme="minorHAnsi" w:cstheme="minorHAnsi"/>
                <w:sz w:val="22"/>
                <w:szCs w:val="22"/>
              </w:rPr>
            </w:pPr>
            <w:r w:rsidRPr="00F807FC">
              <w:rPr>
                <w:rFonts w:asciiTheme="minorHAnsi" w:hAnsiTheme="minorHAnsi" w:cstheme="minorHAnsi"/>
                <w:sz w:val="22"/>
                <w:szCs w:val="22"/>
              </w:rPr>
              <w:t>In-stills a strong focus on Customer Service in his/her area.</w:t>
            </w:r>
          </w:p>
          <w:p w14:paraId="51191E2F" w14:textId="00F1EFBC" w:rsidR="00641558" w:rsidRPr="00F807FC" w:rsidRDefault="00641558" w:rsidP="00641558">
            <w:pPr>
              <w:pStyle w:val="NoSpacing"/>
              <w:numPr>
                <w:ilvl w:val="0"/>
                <w:numId w:val="17"/>
              </w:numPr>
              <w:jc w:val="both"/>
              <w:rPr>
                <w:rFonts w:asciiTheme="minorHAnsi" w:hAnsiTheme="minorHAnsi" w:cstheme="minorHAnsi"/>
                <w:sz w:val="22"/>
                <w:szCs w:val="22"/>
              </w:rPr>
            </w:pPr>
            <w:r w:rsidRPr="00F807FC">
              <w:rPr>
                <w:rFonts w:asciiTheme="minorHAnsi" w:hAnsiTheme="minorHAnsi" w:cstheme="minorHAnsi"/>
                <w:sz w:val="22"/>
                <w:szCs w:val="22"/>
              </w:rPr>
              <w:lastRenderedPageBreak/>
              <w:t>Develops and maintains a network of contacts to facilitate problem solving or information sharing.</w:t>
            </w:r>
          </w:p>
          <w:p w14:paraId="4A99B151" w14:textId="237B6D34" w:rsidR="00641558" w:rsidRPr="00F807FC" w:rsidRDefault="00641558" w:rsidP="00641558">
            <w:pPr>
              <w:pStyle w:val="NoSpacing"/>
              <w:numPr>
                <w:ilvl w:val="0"/>
                <w:numId w:val="17"/>
              </w:numPr>
              <w:jc w:val="both"/>
              <w:rPr>
                <w:rFonts w:asciiTheme="minorHAnsi" w:hAnsiTheme="minorHAnsi" w:cstheme="minorHAnsi"/>
                <w:sz w:val="22"/>
                <w:szCs w:val="22"/>
              </w:rPr>
            </w:pPr>
            <w:r w:rsidRPr="00F807FC">
              <w:rPr>
                <w:rFonts w:asciiTheme="minorHAnsi" w:hAnsiTheme="minorHAnsi" w:cstheme="minorHAnsi"/>
                <w:sz w:val="22"/>
                <w:szCs w:val="22"/>
              </w:rPr>
              <w:t>Engages effectively with a range of stakeholders, including members of the public, Public Service Colleagues and political system.</w:t>
            </w:r>
          </w:p>
          <w:p w14:paraId="224944CF" w14:textId="4BA7D70D" w:rsidR="00641558" w:rsidRPr="00F807FC" w:rsidRDefault="00641558" w:rsidP="00641558">
            <w:pPr>
              <w:pStyle w:val="NoSpacing"/>
              <w:numPr>
                <w:ilvl w:val="0"/>
                <w:numId w:val="17"/>
              </w:numPr>
              <w:jc w:val="both"/>
              <w:rPr>
                <w:rFonts w:asciiTheme="minorHAnsi" w:hAnsiTheme="minorHAnsi" w:cstheme="minorHAnsi"/>
                <w:sz w:val="22"/>
                <w:szCs w:val="22"/>
              </w:rPr>
            </w:pPr>
            <w:r w:rsidRPr="00F807FC">
              <w:rPr>
                <w:rFonts w:asciiTheme="minorHAnsi" w:hAnsiTheme="minorHAnsi" w:cstheme="minorHAnsi"/>
                <w:sz w:val="22"/>
                <w:szCs w:val="22"/>
              </w:rPr>
              <w:t>Is comfortable working through the medium of Irish.</w:t>
            </w:r>
          </w:p>
        </w:tc>
      </w:tr>
      <w:tr w:rsidR="00B9763E" w:rsidRPr="00F807FC" w14:paraId="4FB22A5B" w14:textId="77777777" w:rsidTr="003A0525">
        <w:tc>
          <w:tcPr>
            <w:tcW w:w="2405" w:type="dxa"/>
            <w:shd w:val="clear" w:color="auto" w:fill="DEEAF6" w:themeFill="accent5" w:themeFillTint="33"/>
          </w:tcPr>
          <w:p w14:paraId="010FBBFB" w14:textId="44F1D754" w:rsidR="00B9763E" w:rsidRPr="00F807FC" w:rsidRDefault="00B9763E" w:rsidP="00574E27">
            <w:pPr>
              <w:pStyle w:val="NoSpacing"/>
              <w:rPr>
                <w:rFonts w:asciiTheme="minorHAnsi" w:hAnsiTheme="minorHAnsi" w:cstheme="minorHAnsi"/>
                <w:b/>
                <w:bCs/>
                <w:sz w:val="22"/>
                <w:szCs w:val="22"/>
              </w:rPr>
            </w:pPr>
            <w:r w:rsidRPr="00F807FC">
              <w:rPr>
                <w:rFonts w:asciiTheme="minorHAnsi" w:hAnsiTheme="minorHAnsi" w:cstheme="minorHAnsi"/>
                <w:b/>
                <w:bCs/>
                <w:sz w:val="22"/>
                <w:szCs w:val="22"/>
              </w:rPr>
              <w:lastRenderedPageBreak/>
              <w:t xml:space="preserve">Specialist Knowledge, Expertise and Self Development </w:t>
            </w:r>
          </w:p>
          <w:p w14:paraId="6C5CFBC7" w14:textId="77777777" w:rsidR="00B9763E" w:rsidRPr="00F807FC" w:rsidRDefault="00B9763E" w:rsidP="00574E27">
            <w:pPr>
              <w:pStyle w:val="NoSpacing"/>
              <w:rPr>
                <w:rFonts w:asciiTheme="minorHAnsi" w:hAnsiTheme="minorHAnsi" w:cstheme="minorHAnsi"/>
                <w:b/>
                <w:bCs/>
                <w:sz w:val="22"/>
                <w:szCs w:val="22"/>
              </w:rPr>
            </w:pPr>
          </w:p>
        </w:tc>
        <w:tc>
          <w:tcPr>
            <w:tcW w:w="6945" w:type="dxa"/>
          </w:tcPr>
          <w:p w14:paraId="6AD945A0" w14:textId="6971AE80" w:rsidR="00AE32B6" w:rsidRPr="00F807FC" w:rsidRDefault="00AE32B6" w:rsidP="003A303A">
            <w:pPr>
              <w:pStyle w:val="NoSpacing"/>
              <w:numPr>
                <w:ilvl w:val="0"/>
                <w:numId w:val="18"/>
              </w:numPr>
              <w:jc w:val="both"/>
              <w:rPr>
                <w:rFonts w:asciiTheme="minorHAnsi" w:hAnsiTheme="minorHAnsi" w:cstheme="minorHAnsi"/>
                <w:sz w:val="22"/>
                <w:szCs w:val="22"/>
              </w:rPr>
            </w:pPr>
            <w:r w:rsidRPr="00F807FC">
              <w:rPr>
                <w:rFonts w:asciiTheme="minorHAnsi" w:hAnsiTheme="minorHAnsi" w:cstheme="minorHAnsi"/>
                <w:sz w:val="22"/>
                <w:szCs w:val="22"/>
              </w:rPr>
              <w:t>Clearly understands the role, objectives and targets and how they fit into the work of the unit and the ETB</w:t>
            </w:r>
            <w:r w:rsidR="00641558" w:rsidRPr="00F807FC">
              <w:rPr>
                <w:rFonts w:asciiTheme="minorHAnsi" w:hAnsiTheme="minorHAnsi" w:cstheme="minorHAnsi"/>
                <w:sz w:val="22"/>
                <w:szCs w:val="22"/>
              </w:rPr>
              <w:t>.</w:t>
            </w:r>
          </w:p>
          <w:p w14:paraId="440B5A17" w14:textId="62DA0898" w:rsidR="00641558" w:rsidRPr="00F807FC" w:rsidRDefault="00641558" w:rsidP="003A303A">
            <w:pPr>
              <w:pStyle w:val="NoSpacing"/>
              <w:numPr>
                <w:ilvl w:val="0"/>
                <w:numId w:val="18"/>
              </w:numPr>
              <w:jc w:val="both"/>
              <w:rPr>
                <w:rFonts w:asciiTheme="minorHAnsi" w:hAnsiTheme="minorHAnsi" w:cstheme="minorHAnsi"/>
                <w:sz w:val="22"/>
                <w:szCs w:val="22"/>
              </w:rPr>
            </w:pPr>
            <w:r w:rsidRPr="00F807FC">
              <w:rPr>
                <w:rFonts w:asciiTheme="minorHAnsi" w:hAnsiTheme="minorHAnsi" w:cstheme="minorHAnsi"/>
                <w:sz w:val="22"/>
                <w:szCs w:val="22"/>
              </w:rPr>
              <w:t>Has a breadth and depth of knowledge of Department and Governmental issues and is sensitive to wider political and organisational priorities.</w:t>
            </w:r>
          </w:p>
          <w:p w14:paraId="581F8CAC" w14:textId="17B97F52" w:rsidR="00641558" w:rsidRPr="00F807FC" w:rsidRDefault="00641558" w:rsidP="003A303A">
            <w:pPr>
              <w:pStyle w:val="NoSpacing"/>
              <w:numPr>
                <w:ilvl w:val="0"/>
                <w:numId w:val="18"/>
              </w:numPr>
              <w:jc w:val="both"/>
              <w:rPr>
                <w:rFonts w:asciiTheme="minorHAnsi" w:hAnsiTheme="minorHAnsi" w:cstheme="minorHAnsi"/>
                <w:sz w:val="22"/>
                <w:szCs w:val="22"/>
              </w:rPr>
            </w:pPr>
            <w:r w:rsidRPr="00F807FC">
              <w:rPr>
                <w:rFonts w:asciiTheme="minorHAnsi" w:hAnsiTheme="minorHAnsi" w:cstheme="minorHAnsi"/>
                <w:sz w:val="22"/>
                <w:szCs w:val="22"/>
              </w:rPr>
              <w:t>Is considered an expert by stakeholders in own field/area.</w:t>
            </w:r>
          </w:p>
          <w:p w14:paraId="4633E3AC" w14:textId="58F5BBF6" w:rsidR="00B9763E" w:rsidRPr="00F807FC" w:rsidRDefault="00641558" w:rsidP="00641558">
            <w:pPr>
              <w:pStyle w:val="NoSpacing"/>
              <w:numPr>
                <w:ilvl w:val="0"/>
                <w:numId w:val="18"/>
              </w:numPr>
              <w:jc w:val="both"/>
              <w:rPr>
                <w:rFonts w:asciiTheme="minorHAnsi" w:hAnsiTheme="minorHAnsi" w:cstheme="minorHAnsi"/>
                <w:sz w:val="22"/>
                <w:szCs w:val="22"/>
              </w:rPr>
            </w:pPr>
            <w:r w:rsidRPr="00F807FC">
              <w:rPr>
                <w:rFonts w:asciiTheme="minorHAnsi" w:hAnsiTheme="minorHAnsi" w:cstheme="minorHAnsi"/>
                <w:sz w:val="22"/>
                <w:szCs w:val="22"/>
              </w:rPr>
              <w:t>Is focused on self-development, seeking feedback and opportunities for growth to help carry out the specific requirements of the role.</w:t>
            </w:r>
          </w:p>
        </w:tc>
      </w:tr>
      <w:tr w:rsidR="00AE32B6" w:rsidRPr="00F807FC" w14:paraId="2445A8C0" w14:textId="77777777" w:rsidTr="003A0525">
        <w:tc>
          <w:tcPr>
            <w:tcW w:w="2405" w:type="dxa"/>
            <w:shd w:val="clear" w:color="auto" w:fill="DEEAF6" w:themeFill="accent5" w:themeFillTint="33"/>
          </w:tcPr>
          <w:p w14:paraId="53041E42" w14:textId="77777777" w:rsidR="009F0DFD" w:rsidRPr="00F807FC" w:rsidRDefault="009F0DFD" w:rsidP="00574E27">
            <w:pPr>
              <w:pStyle w:val="NoSpacing"/>
              <w:rPr>
                <w:rFonts w:asciiTheme="minorHAnsi" w:hAnsiTheme="minorHAnsi" w:cstheme="minorHAnsi"/>
                <w:b/>
                <w:bCs/>
                <w:sz w:val="22"/>
                <w:szCs w:val="22"/>
              </w:rPr>
            </w:pPr>
            <w:r w:rsidRPr="00F807FC">
              <w:rPr>
                <w:rFonts w:asciiTheme="minorHAnsi" w:hAnsiTheme="minorHAnsi" w:cstheme="minorHAnsi"/>
                <w:b/>
                <w:bCs/>
                <w:sz w:val="22"/>
                <w:szCs w:val="22"/>
              </w:rPr>
              <w:t xml:space="preserve">Drive &amp; Commitment to Public Service Values </w:t>
            </w:r>
          </w:p>
          <w:p w14:paraId="6B86B1D9" w14:textId="77777777" w:rsidR="00AE32B6" w:rsidRPr="00F807FC" w:rsidRDefault="00AE32B6" w:rsidP="00574E27">
            <w:pPr>
              <w:pStyle w:val="NoSpacing"/>
              <w:rPr>
                <w:rFonts w:asciiTheme="minorHAnsi" w:hAnsiTheme="minorHAnsi" w:cstheme="minorHAnsi"/>
                <w:b/>
                <w:bCs/>
                <w:sz w:val="22"/>
                <w:szCs w:val="22"/>
              </w:rPr>
            </w:pPr>
          </w:p>
        </w:tc>
        <w:tc>
          <w:tcPr>
            <w:tcW w:w="6945" w:type="dxa"/>
          </w:tcPr>
          <w:p w14:paraId="412BE44B" w14:textId="77777777" w:rsidR="00574E27" w:rsidRPr="00F807FC" w:rsidRDefault="00574E27" w:rsidP="003A303A">
            <w:pPr>
              <w:pStyle w:val="NoSpacing"/>
              <w:numPr>
                <w:ilvl w:val="0"/>
                <w:numId w:val="19"/>
              </w:numPr>
              <w:jc w:val="both"/>
              <w:rPr>
                <w:rFonts w:asciiTheme="minorHAnsi" w:hAnsiTheme="minorHAnsi" w:cstheme="minorHAnsi"/>
                <w:sz w:val="22"/>
                <w:szCs w:val="22"/>
              </w:rPr>
            </w:pPr>
            <w:r w:rsidRPr="00F807FC">
              <w:rPr>
                <w:rFonts w:asciiTheme="minorHAnsi" w:hAnsiTheme="minorHAnsi" w:cstheme="minorHAnsi"/>
                <w:sz w:val="22"/>
                <w:szCs w:val="22"/>
              </w:rPr>
              <w:t xml:space="preserve">Strives to perform at a high level, investing significant energy to achieve agreed objectives. </w:t>
            </w:r>
          </w:p>
          <w:p w14:paraId="4BE1D6C7" w14:textId="77777777" w:rsidR="00574E27" w:rsidRPr="00F807FC" w:rsidRDefault="00574E27" w:rsidP="003A303A">
            <w:pPr>
              <w:pStyle w:val="NoSpacing"/>
              <w:numPr>
                <w:ilvl w:val="0"/>
                <w:numId w:val="19"/>
              </w:numPr>
              <w:jc w:val="both"/>
              <w:rPr>
                <w:rFonts w:asciiTheme="minorHAnsi" w:hAnsiTheme="minorHAnsi" w:cstheme="minorHAnsi"/>
                <w:sz w:val="22"/>
                <w:szCs w:val="22"/>
              </w:rPr>
            </w:pPr>
            <w:r w:rsidRPr="00F807FC">
              <w:rPr>
                <w:rFonts w:asciiTheme="minorHAnsi" w:hAnsiTheme="minorHAnsi" w:cstheme="minorHAnsi"/>
                <w:sz w:val="22"/>
                <w:szCs w:val="22"/>
              </w:rPr>
              <w:t xml:space="preserve">Demonstrates resilience in the face of challenging circumstances and high demands. </w:t>
            </w:r>
          </w:p>
          <w:p w14:paraId="31F97FB6" w14:textId="77777777" w:rsidR="00574E27" w:rsidRPr="00F807FC" w:rsidRDefault="00574E27" w:rsidP="003A303A">
            <w:pPr>
              <w:pStyle w:val="NoSpacing"/>
              <w:numPr>
                <w:ilvl w:val="0"/>
                <w:numId w:val="19"/>
              </w:numPr>
              <w:jc w:val="both"/>
              <w:rPr>
                <w:rFonts w:asciiTheme="minorHAnsi" w:hAnsiTheme="minorHAnsi" w:cstheme="minorHAnsi"/>
                <w:sz w:val="22"/>
                <w:szCs w:val="22"/>
              </w:rPr>
            </w:pPr>
            <w:r w:rsidRPr="00F807FC">
              <w:rPr>
                <w:rFonts w:asciiTheme="minorHAnsi" w:hAnsiTheme="minorHAnsi" w:cstheme="minorHAnsi"/>
                <w:sz w:val="22"/>
                <w:szCs w:val="22"/>
              </w:rPr>
              <w:t xml:space="preserve">Is personally trustworthy and can be relied upon. </w:t>
            </w:r>
          </w:p>
          <w:p w14:paraId="6BAABCF3" w14:textId="101F9FC8" w:rsidR="00641558" w:rsidRPr="00F807FC" w:rsidRDefault="00641558" w:rsidP="003A303A">
            <w:pPr>
              <w:pStyle w:val="NoSpacing"/>
              <w:numPr>
                <w:ilvl w:val="0"/>
                <w:numId w:val="19"/>
              </w:numPr>
              <w:jc w:val="both"/>
              <w:rPr>
                <w:rFonts w:asciiTheme="minorHAnsi" w:hAnsiTheme="minorHAnsi" w:cstheme="minorHAnsi"/>
                <w:sz w:val="22"/>
                <w:szCs w:val="22"/>
              </w:rPr>
            </w:pPr>
            <w:r w:rsidRPr="00F807FC">
              <w:rPr>
                <w:rFonts w:asciiTheme="minorHAnsi" w:hAnsiTheme="minorHAnsi" w:cstheme="minorHAnsi"/>
                <w:sz w:val="22"/>
                <w:szCs w:val="22"/>
              </w:rPr>
              <w:t>Through leading by example, fosters the highest standards of ethics and integrity</w:t>
            </w:r>
          </w:p>
          <w:p w14:paraId="4BA546C7" w14:textId="77777777" w:rsidR="00574E27" w:rsidRPr="00F807FC" w:rsidRDefault="00574E27" w:rsidP="003A303A">
            <w:pPr>
              <w:pStyle w:val="NoSpacing"/>
              <w:numPr>
                <w:ilvl w:val="0"/>
                <w:numId w:val="19"/>
              </w:numPr>
              <w:jc w:val="both"/>
              <w:rPr>
                <w:rFonts w:asciiTheme="minorHAnsi" w:hAnsiTheme="minorHAnsi" w:cstheme="minorHAnsi"/>
                <w:sz w:val="22"/>
                <w:szCs w:val="22"/>
              </w:rPr>
            </w:pPr>
            <w:r w:rsidRPr="00F807FC">
              <w:rPr>
                <w:rFonts w:asciiTheme="minorHAnsi" w:hAnsiTheme="minorHAnsi" w:cstheme="minorHAnsi"/>
                <w:sz w:val="22"/>
                <w:szCs w:val="22"/>
              </w:rPr>
              <w:t xml:space="preserve">Ensures that customers are at the heart of all services provided </w:t>
            </w:r>
          </w:p>
          <w:p w14:paraId="1E991C15" w14:textId="77777777" w:rsidR="00574E27" w:rsidRPr="00F807FC" w:rsidRDefault="00574E27" w:rsidP="003A303A">
            <w:pPr>
              <w:pStyle w:val="NoSpacing"/>
              <w:numPr>
                <w:ilvl w:val="0"/>
                <w:numId w:val="19"/>
              </w:numPr>
              <w:jc w:val="both"/>
              <w:rPr>
                <w:rFonts w:asciiTheme="minorHAnsi" w:hAnsiTheme="minorHAnsi" w:cstheme="minorHAnsi"/>
                <w:sz w:val="22"/>
                <w:szCs w:val="22"/>
              </w:rPr>
            </w:pPr>
            <w:r w:rsidRPr="00F807FC">
              <w:rPr>
                <w:rFonts w:asciiTheme="minorHAnsi" w:hAnsiTheme="minorHAnsi" w:cstheme="minorHAnsi"/>
                <w:sz w:val="22"/>
                <w:szCs w:val="22"/>
              </w:rPr>
              <w:t xml:space="preserve">Upholds high standards of honesty, ethics and integrity. </w:t>
            </w:r>
          </w:p>
          <w:p w14:paraId="2961B411" w14:textId="77777777" w:rsidR="00AE32B6" w:rsidRPr="00F807FC" w:rsidRDefault="00AE32B6" w:rsidP="00574E27">
            <w:pPr>
              <w:pStyle w:val="NoSpacing"/>
              <w:rPr>
                <w:rFonts w:asciiTheme="minorHAnsi" w:hAnsiTheme="minorHAnsi" w:cstheme="minorHAnsi"/>
                <w:sz w:val="22"/>
                <w:szCs w:val="22"/>
              </w:rPr>
            </w:pPr>
          </w:p>
        </w:tc>
      </w:tr>
    </w:tbl>
    <w:p w14:paraId="1B41064D" w14:textId="77777777" w:rsidR="009A5066" w:rsidRPr="00F807FC" w:rsidRDefault="009A5066" w:rsidP="009A5066">
      <w:pPr>
        <w:pStyle w:val="NoSpacing"/>
        <w:rPr>
          <w:rFonts w:asciiTheme="minorHAnsi" w:hAnsiTheme="minorHAnsi" w:cstheme="minorHAnsi"/>
          <w:color w:val="C00000"/>
          <w:sz w:val="22"/>
          <w:szCs w:val="22"/>
        </w:rPr>
      </w:pPr>
    </w:p>
    <w:p w14:paraId="3A761D7C" w14:textId="77777777" w:rsidR="00B72057" w:rsidRPr="00F807FC" w:rsidRDefault="00B72057" w:rsidP="009A5066">
      <w:pPr>
        <w:pStyle w:val="NoSpacing"/>
        <w:rPr>
          <w:rFonts w:asciiTheme="minorHAnsi" w:hAnsiTheme="minorHAnsi" w:cstheme="minorHAnsi"/>
          <w:color w:val="C00000"/>
          <w:sz w:val="22"/>
          <w:szCs w:val="22"/>
        </w:rPr>
      </w:pPr>
    </w:p>
    <w:sectPr w:rsidR="00B72057" w:rsidRPr="00F807F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78F0" w14:textId="77777777" w:rsidR="001E219C" w:rsidRDefault="001E219C" w:rsidP="0071501E">
      <w:pPr>
        <w:spacing w:after="0" w:line="240" w:lineRule="auto"/>
      </w:pPr>
      <w:r>
        <w:separator/>
      </w:r>
    </w:p>
  </w:endnote>
  <w:endnote w:type="continuationSeparator" w:id="0">
    <w:p w14:paraId="5062E337" w14:textId="77777777" w:rsidR="001E219C" w:rsidRDefault="001E219C" w:rsidP="0071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656722"/>
      <w:docPartObj>
        <w:docPartGallery w:val="Page Numbers (Bottom of Page)"/>
        <w:docPartUnique/>
      </w:docPartObj>
    </w:sdtPr>
    <w:sdtEndPr>
      <w:rPr>
        <w:noProof/>
      </w:rPr>
    </w:sdtEndPr>
    <w:sdtContent>
      <w:p w14:paraId="172F8BD2" w14:textId="79ECE006" w:rsidR="0051686C" w:rsidRDefault="0051686C">
        <w:pPr>
          <w:pStyle w:val="Footer"/>
          <w:jc w:val="right"/>
        </w:pPr>
        <w:r>
          <w:fldChar w:fldCharType="begin"/>
        </w:r>
        <w:r>
          <w:instrText xml:space="preserve"> PAGE   \* MERGEFORMAT </w:instrText>
        </w:r>
        <w:r>
          <w:fldChar w:fldCharType="separate"/>
        </w:r>
        <w:r w:rsidR="008C5E79">
          <w:rPr>
            <w:noProof/>
          </w:rPr>
          <w:t>1</w:t>
        </w:r>
        <w:r>
          <w:rPr>
            <w:noProof/>
          </w:rPr>
          <w:fldChar w:fldCharType="end"/>
        </w:r>
      </w:p>
    </w:sdtContent>
  </w:sdt>
  <w:p w14:paraId="00B599A9" w14:textId="77777777" w:rsidR="0071501E" w:rsidRDefault="00715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2F2F" w14:textId="77777777" w:rsidR="001E219C" w:rsidRDefault="001E219C" w:rsidP="0071501E">
      <w:pPr>
        <w:spacing w:after="0" w:line="240" w:lineRule="auto"/>
      </w:pPr>
      <w:r>
        <w:separator/>
      </w:r>
    </w:p>
  </w:footnote>
  <w:footnote w:type="continuationSeparator" w:id="0">
    <w:p w14:paraId="3FE9773B" w14:textId="77777777" w:rsidR="001E219C" w:rsidRDefault="001E219C" w:rsidP="00715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EC5"/>
    <w:multiLevelType w:val="hybridMultilevel"/>
    <w:tmpl w:val="C75472C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2CD28BC"/>
    <w:multiLevelType w:val="hybridMultilevel"/>
    <w:tmpl w:val="E4CA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D4FC4"/>
    <w:multiLevelType w:val="hybridMultilevel"/>
    <w:tmpl w:val="D03E6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92418B"/>
    <w:multiLevelType w:val="hybridMultilevel"/>
    <w:tmpl w:val="70B6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C1C19"/>
    <w:multiLevelType w:val="hybridMultilevel"/>
    <w:tmpl w:val="4EBE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32D06"/>
    <w:multiLevelType w:val="hybridMultilevel"/>
    <w:tmpl w:val="07DC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86F21"/>
    <w:multiLevelType w:val="hybridMultilevel"/>
    <w:tmpl w:val="3AF0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4B79"/>
    <w:multiLevelType w:val="hybridMultilevel"/>
    <w:tmpl w:val="DF8EE15C"/>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5573BF"/>
    <w:multiLevelType w:val="hybridMultilevel"/>
    <w:tmpl w:val="52DE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3589F"/>
    <w:multiLevelType w:val="hybridMultilevel"/>
    <w:tmpl w:val="2A5EBB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6249BE"/>
    <w:multiLevelType w:val="hybridMultilevel"/>
    <w:tmpl w:val="60504E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13A2F9F"/>
    <w:multiLevelType w:val="hybridMultilevel"/>
    <w:tmpl w:val="582A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B5534"/>
    <w:multiLevelType w:val="hybridMultilevel"/>
    <w:tmpl w:val="DDC8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61647"/>
    <w:multiLevelType w:val="multilevel"/>
    <w:tmpl w:val="BC6E5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F53CDB"/>
    <w:multiLevelType w:val="hybridMultilevel"/>
    <w:tmpl w:val="D80CC502"/>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16DB6"/>
    <w:multiLevelType w:val="hybridMultilevel"/>
    <w:tmpl w:val="6004E3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9713AA5"/>
    <w:multiLevelType w:val="hybridMultilevel"/>
    <w:tmpl w:val="10500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52354"/>
    <w:multiLevelType w:val="hybridMultilevel"/>
    <w:tmpl w:val="8BAEFA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180EB9"/>
    <w:multiLevelType w:val="hybridMultilevel"/>
    <w:tmpl w:val="FFC0E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CDB376F"/>
    <w:multiLevelType w:val="hybridMultilevel"/>
    <w:tmpl w:val="AF2EF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2706F3"/>
    <w:multiLevelType w:val="hybridMultilevel"/>
    <w:tmpl w:val="B70E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B14AA"/>
    <w:multiLevelType w:val="multilevel"/>
    <w:tmpl w:val="D324A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3112C5"/>
    <w:multiLevelType w:val="hybridMultilevel"/>
    <w:tmpl w:val="8A58B3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51BEF"/>
    <w:multiLevelType w:val="hybridMultilevel"/>
    <w:tmpl w:val="D1F08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76D71"/>
    <w:multiLevelType w:val="hybridMultilevel"/>
    <w:tmpl w:val="EE9EDB9E"/>
    <w:lvl w:ilvl="0" w:tplc="0409000F">
      <w:start w:val="1"/>
      <w:numFmt w:val="decimal"/>
      <w:lvlText w:val="%1."/>
      <w:lvlJc w:val="left"/>
      <w:pPr>
        <w:ind w:left="720" w:hanging="360"/>
      </w:pPr>
    </w:lvl>
    <w:lvl w:ilvl="1" w:tplc="DB469366">
      <w:numFmt w:val="bullet"/>
      <w:lvlText w:val="•"/>
      <w:lvlJc w:val="left"/>
      <w:pPr>
        <w:ind w:left="1440" w:hanging="360"/>
      </w:pPr>
      <w:rPr>
        <w:rFonts w:ascii="Calibri" w:eastAsia="Arial"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C022D"/>
    <w:multiLevelType w:val="hybridMultilevel"/>
    <w:tmpl w:val="60F2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37336"/>
    <w:multiLevelType w:val="hybridMultilevel"/>
    <w:tmpl w:val="79DEDF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C027987"/>
    <w:multiLevelType w:val="hybridMultilevel"/>
    <w:tmpl w:val="B8E6F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3B3D21"/>
    <w:multiLevelType w:val="multilevel"/>
    <w:tmpl w:val="BBC4D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700ABD"/>
    <w:multiLevelType w:val="hybridMultilevel"/>
    <w:tmpl w:val="6936CF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BDD1DD1"/>
    <w:multiLevelType w:val="hybridMultilevel"/>
    <w:tmpl w:val="36A6D766"/>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A0D9F"/>
    <w:multiLevelType w:val="hybridMultilevel"/>
    <w:tmpl w:val="962EC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EDA3F12"/>
    <w:multiLevelType w:val="hybridMultilevel"/>
    <w:tmpl w:val="AEB4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823419">
    <w:abstractNumId w:val="27"/>
  </w:num>
  <w:num w:numId="2" w16cid:durableId="157425722">
    <w:abstractNumId w:val="30"/>
  </w:num>
  <w:num w:numId="3" w16cid:durableId="458188490">
    <w:abstractNumId w:val="12"/>
  </w:num>
  <w:num w:numId="4" w16cid:durableId="85393444">
    <w:abstractNumId w:val="0"/>
  </w:num>
  <w:num w:numId="5" w16cid:durableId="497039303">
    <w:abstractNumId w:val="22"/>
  </w:num>
  <w:num w:numId="6" w16cid:durableId="1330137577">
    <w:abstractNumId w:val="32"/>
  </w:num>
  <w:num w:numId="7" w16cid:durableId="1794866202">
    <w:abstractNumId w:val="6"/>
  </w:num>
  <w:num w:numId="8" w16cid:durableId="1271426059">
    <w:abstractNumId w:val="24"/>
  </w:num>
  <w:num w:numId="9" w16cid:durableId="271085589">
    <w:abstractNumId w:val="23"/>
  </w:num>
  <w:num w:numId="10" w16cid:durableId="1771313932">
    <w:abstractNumId w:val="11"/>
  </w:num>
  <w:num w:numId="11" w16cid:durableId="1775519457">
    <w:abstractNumId w:val="16"/>
  </w:num>
  <w:num w:numId="12" w16cid:durableId="937104529">
    <w:abstractNumId w:val="31"/>
  </w:num>
  <w:num w:numId="13" w16cid:durableId="1894853318">
    <w:abstractNumId w:val="19"/>
  </w:num>
  <w:num w:numId="14" w16cid:durableId="1643583618">
    <w:abstractNumId w:val="25"/>
  </w:num>
  <w:num w:numId="15" w16cid:durableId="1095201669">
    <w:abstractNumId w:val="5"/>
  </w:num>
  <w:num w:numId="16" w16cid:durableId="1673724105">
    <w:abstractNumId w:val="20"/>
  </w:num>
  <w:num w:numId="17" w16cid:durableId="457145489">
    <w:abstractNumId w:val="8"/>
  </w:num>
  <w:num w:numId="18" w16cid:durableId="845361058">
    <w:abstractNumId w:val="3"/>
  </w:num>
  <w:num w:numId="19" w16cid:durableId="2015494603">
    <w:abstractNumId w:val="1"/>
  </w:num>
  <w:num w:numId="20" w16cid:durableId="362635654">
    <w:abstractNumId w:val="4"/>
  </w:num>
  <w:num w:numId="21" w16cid:durableId="671105983">
    <w:abstractNumId w:val="14"/>
  </w:num>
  <w:num w:numId="22" w16cid:durableId="1621062112">
    <w:abstractNumId w:val="26"/>
  </w:num>
  <w:num w:numId="23" w16cid:durableId="1870799560">
    <w:abstractNumId w:val="9"/>
  </w:num>
  <w:num w:numId="24" w16cid:durableId="2051176297">
    <w:abstractNumId w:val="17"/>
  </w:num>
  <w:num w:numId="25" w16cid:durableId="1466394031">
    <w:abstractNumId w:val="15"/>
  </w:num>
  <w:num w:numId="26" w16cid:durableId="198712919">
    <w:abstractNumId w:val="10"/>
  </w:num>
  <w:num w:numId="27" w16cid:durableId="893350148">
    <w:abstractNumId w:val="29"/>
  </w:num>
  <w:num w:numId="28" w16cid:durableId="2006199788">
    <w:abstractNumId w:val="7"/>
  </w:num>
  <w:num w:numId="29" w16cid:durableId="2089885495">
    <w:abstractNumId w:val="18"/>
  </w:num>
  <w:num w:numId="30" w16cid:durableId="1714693509">
    <w:abstractNumId w:val="2"/>
  </w:num>
  <w:num w:numId="31" w16cid:durableId="298154104">
    <w:abstractNumId w:val="13"/>
  </w:num>
  <w:num w:numId="32" w16cid:durableId="1964992629">
    <w:abstractNumId w:val="28"/>
  </w:num>
  <w:num w:numId="33" w16cid:durableId="50701746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3A"/>
    <w:rsid w:val="0001171D"/>
    <w:rsid w:val="00011775"/>
    <w:rsid w:val="00021189"/>
    <w:rsid w:val="00064850"/>
    <w:rsid w:val="000713F6"/>
    <w:rsid w:val="0009357A"/>
    <w:rsid w:val="000A7E33"/>
    <w:rsid w:val="000C0C9C"/>
    <w:rsid w:val="000C1323"/>
    <w:rsid w:val="000E6BF7"/>
    <w:rsid w:val="000F623D"/>
    <w:rsid w:val="00127462"/>
    <w:rsid w:val="00132D3F"/>
    <w:rsid w:val="001951F1"/>
    <w:rsid w:val="001B4FFC"/>
    <w:rsid w:val="001C1E5F"/>
    <w:rsid w:val="001E219C"/>
    <w:rsid w:val="00206B1A"/>
    <w:rsid w:val="002243DB"/>
    <w:rsid w:val="00240F9E"/>
    <w:rsid w:val="002474C0"/>
    <w:rsid w:val="00254D3D"/>
    <w:rsid w:val="002A14E4"/>
    <w:rsid w:val="002C4B4F"/>
    <w:rsid w:val="002D5C3B"/>
    <w:rsid w:val="00304B81"/>
    <w:rsid w:val="00307610"/>
    <w:rsid w:val="0031074E"/>
    <w:rsid w:val="00323285"/>
    <w:rsid w:val="003461E4"/>
    <w:rsid w:val="00357728"/>
    <w:rsid w:val="003746B4"/>
    <w:rsid w:val="00382CAE"/>
    <w:rsid w:val="00395D58"/>
    <w:rsid w:val="003A0525"/>
    <w:rsid w:val="003A303A"/>
    <w:rsid w:val="003E30B8"/>
    <w:rsid w:val="003E40CD"/>
    <w:rsid w:val="003E7237"/>
    <w:rsid w:val="003F5278"/>
    <w:rsid w:val="00413F4A"/>
    <w:rsid w:val="00435DAD"/>
    <w:rsid w:val="004429D7"/>
    <w:rsid w:val="00447D68"/>
    <w:rsid w:val="00480798"/>
    <w:rsid w:val="00496D45"/>
    <w:rsid w:val="004A7B2A"/>
    <w:rsid w:val="00507823"/>
    <w:rsid w:val="0051686C"/>
    <w:rsid w:val="0052008C"/>
    <w:rsid w:val="00525D0A"/>
    <w:rsid w:val="00530FBC"/>
    <w:rsid w:val="00533310"/>
    <w:rsid w:val="00566360"/>
    <w:rsid w:val="00574E27"/>
    <w:rsid w:val="005840A0"/>
    <w:rsid w:val="00585BC1"/>
    <w:rsid w:val="005C033A"/>
    <w:rsid w:val="005E3C2D"/>
    <w:rsid w:val="005E4160"/>
    <w:rsid w:val="0060566F"/>
    <w:rsid w:val="0062551D"/>
    <w:rsid w:val="00626188"/>
    <w:rsid w:val="00641558"/>
    <w:rsid w:val="00653A4F"/>
    <w:rsid w:val="006654DE"/>
    <w:rsid w:val="006A4BF8"/>
    <w:rsid w:val="006B1B09"/>
    <w:rsid w:val="006B408F"/>
    <w:rsid w:val="006C6D09"/>
    <w:rsid w:val="006D0D93"/>
    <w:rsid w:val="00705574"/>
    <w:rsid w:val="00713E17"/>
    <w:rsid w:val="0071501E"/>
    <w:rsid w:val="00741B46"/>
    <w:rsid w:val="007C29B2"/>
    <w:rsid w:val="007D4E8A"/>
    <w:rsid w:val="007E0EC4"/>
    <w:rsid w:val="007E2E87"/>
    <w:rsid w:val="007F1D2F"/>
    <w:rsid w:val="008075FE"/>
    <w:rsid w:val="0082618F"/>
    <w:rsid w:val="00862AD7"/>
    <w:rsid w:val="008A59AD"/>
    <w:rsid w:val="008C5E79"/>
    <w:rsid w:val="008F5CEA"/>
    <w:rsid w:val="00926B57"/>
    <w:rsid w:val="009562FB"/>
    <w:rsid w:val="00972577"/>
    <w:rsid w:val="00975C56"/>
    <w:rsid w:val="00981D9C"/>
    <w:rsid w:val="009906EA"/>
    <w:rsid w:val="009A5066"/>
    <w:rsid w:val="009A7F9D"/>
    <w:rsid w:val="009C0D47"/>
    <w:rsid w:val="009E36AC"/>
    <w:rsid w:val="009F0DFD"/>
    <w:rsid w:val="00A20F46"/>
    <w:rsid w:val="00A41585"/>
    <w:rsid w:val="00A76259"/>
    <w:rsid w:val="00AA223B"/>
    <w:rsid w:val="00AB5C36"/>
    <w:rsid w:val="00AC4F58"/>
    <w:rsid w:val="00AE32B6"/>
    <w:rsid w:val="00AF51B2"/>
    <w:rsid w:val="00B26D66"/>
    <w:rsid w:val="00B360DA"/>
    <w:rsid w:val="00B72057"/>
    <w:rsid w:val="00B74140"/>
    <w:rsid w:val="00B77DC3"/>
    <w:rsid w:val="00B9763E"/>
    <w:rsid w:val="00BC64CD"/>
    <w:rsid w:val="00C21707"/>
    <w:rsid w:val="00C5598F"/>
    <w:rsid w:val="00C64516"/>
    <w:rsid w:val="00C86593"/>
    <w:rsid w:val="00CA6BDD"/>
    <w:rsid w:val="00D3442F"/>
    <w:rsid w:val="00D6256A"/>
    <w:rsid w:val="00D62747"/>
    <w:rsid w:val="00D823A6"/>
    <w:rsid w:val="00DA2C8F"/>
    <w:rsid w:val="00DC4398"/>
    <w:rsid w:val="00DC60AB"/>
    <w:rsid w:val="00DD1930"/>
    <w:rsid w:val="00DD274B"/>
    <w:rsid w:val="00E15A3B"/>
    <w:rsid w:val="00E744B0"/>
    <w:rsid w:val="00E8261C"/>
    <w:rsid w:val="00E976C9"/>
    <w:rsid w:val="00EA0EFE"/>
    <w:rsid w:val="00EC137C"/>
    <w:rsid w:val="00EC2065"/>
    <w:rsid w:val="00EC5E3D"/>
    <w:rsid w:val="00F2072B"/>
    <w:rsid w:val="00F24B1E"/>
    <w:rsid w:val="00F44AC3"/>
    <w:rsid w:val="00F807FC"/>
    <w:rsid w:val="63EB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34C18"/>
  <w15:chartTrackingRefBased/>
  <w15:docId w15:val="{D8213022-3787-4164-9295-79553302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33A"/>
    <w:rPr>
      <w:kern w:val="0"/>
      <w:lang w:val="en-IE"/>
      <w14:ligatures w14:val="none"/>
    </w:rPr>
  </w:style>
  <w:style w:type="paragraph" w:styleId="Heading1">
    <w:name w:val="heading 1"/>
    <w:basedOn w:val="Normal"/>
    <w:next w:val="Normal"/>
    <w:link w:val="Heading1Char"/>
    <w:uiPriority w:val="9"/>
    <w:qFormat/>
    <w:rsid w:val="009A7F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5E3D"/>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C43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033A"/>
    <w:pPr>
      <w:spacing w:after="0" w:line="240" w:lineRule="auto"/>
    </w:pPr>
    <w:rPr>
      <w:rFonts w:ascii="Arial" w:eastAsia="Times New Roman" w:hAnsi="Arial" w:cs="Times New Roman"/>
      <w:kern w:val="0"/>
      <w:sz w:val="20"/>
      <w:szCs w:val="20"/>
      <w:lang w:val="en-IE"/>
      <w14:ligatures w14:val="none"/>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34"/>
    <w:qFormat/>
    <w:rsid w:val="005C033A"/>
    <w:pPr>
      <w:spacing w:after="0" w:line="240" w:lineRule="auto"/>
      <w:ind w:left="720"/>
      <w:contextualSpacing/>
    </w:pPr>
    <w:rPr>
      <w:rFonts w:ascii="Times New Roman" w:eastAsia="Calibri" w:hAnsi="Times New Roman" w:cs="Times New Roman"/>
      <w:sz w:val="24"/>
    </w:rPr>
  </w:style>
  <w:style w:type="character" w:customStyle="1" w:styleId="Heading2Char">
    <w:name w:val="Heading 2 Char"/>
    <w:basedOn w:val="DefaultParagraphFont"/>
    <w:link w:val="Heading2"/>
    <w:uiPriority w:val="9"/>
    <w:rsid w:val="00EC5E3D"/>
    <w:rPr>
      <w:rFonts w:asciiTheme="majorHAnsi" w:eastAsiaTheme="majorEastAsia" w:hAnsiTheme="majorHAnsi" w:cstheme="majorBidi"/>
      <w:color w:val="2F5496" w:themeColor="accent1" w:themeShade="BF"/>
      <w:kern w:val="0"/>
      <w:sz w:val="26"/>
      <w:szCs w:val="26"/>
      <w14:ligatures w14:val="non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locked/>
    <w:rsid w:val="00F2072B"/>
    <w:rPr>
      <w:rFonts w:ascii="Times New Roman" w:eastAsia="Calibri" w:hAnsi="Times New Roman" w:cs="Times New Roman"/>
      <w:kern w:val="0"/>
      <w:sz w:val="24"/>
      <w:lang w:val="en-IE"/>
      <w14:ligatures w14:val="none"/>
    </w:rPr>
  </w:style>
  <w:style w:type="paragraph" w:styleId="BodyText">
    <w:name w:val="Body Text"/>
    <w:basedOn w:val="Normal"/>
    <w:link w:val="BodyTextChar"/>
    <w:uiPriority w:val="1"/>
    <w:qFormat/>
    <w:rsid w:val="00E976C9"/>
    <w:pPr>
      <w:widowControl w:val="0"/>
      <w:spacing w:after="0" w:line="240" w:lineRule="auto"/>
      <w:ind w:left="118"/>
    </w:pPr>
    <w:rPr>
      <w:rFonts w:ascii="Arial" w:eastAsia="Arial" w:hAnsi="Arial"/>
      <w:lang w:val="en-US"/>
    </w:rPr>
  </w:style>
  <w:style w:type="character" w:customStyle="1" w:styleId="BodyTextChar">
    <w:name w:val="Body Text Char"/>
    <w:basedOn w:val="DefaultParagraphFont"/>
    <w:link w:val="BodyText"/>
    <w:uiPriority w:val="1"/>
    <w:rsid w:val="00E976C9"/>
    <w:rPr>
      <w:rFonts w:ascii="Arial" w:eastAsia="Arial" w:hAnsi="Arial"/>
      <w:kern w:val="0"/>
      <w14:ligatures w14:val="none"/>
    </w:rPr>
  </w:style>
  <w:style w:type="character" w:styleId="Hyperlink">
    <w:name w:val="Hyperlink"/>
    <w:uiPriority w:val="99"/>
    <w:rsid w:val="00E976C9"/>
    <w:rPr>
      <w:rFonts w:cs="Times New Roman"/>
      <w:color w:val="0000FF"/>
      <w:u w:val="single"/>
    </w:rPr>
  </w:style>
  <w:style w:type="character" w:customStyle="1" w:styleId="Heading1Char">
    <w:name w:val="Heading 1 Char"/>
    <w:basedOn w:val="DefaultParagraphFont"/>
    <w:link w:val="Heading1"/>
    <w:uiPriority w:val="9"/>
    <w:rsid w:val="009A7F9D"/>
    <w:rPr>
      <w:rFonts w:asciiTheme="majorHAnsi" w:eastAsiaTheme="majorEastAsia" w:hAnsiTheme="majorHAnsi" w:cstheme="majorBidi"/>
      <w:color w:val="2F5496" w:themeColor="accent1" w:themeShade="BF"/>
      <w:kern w:val="0"/>
      <w:sz w:val="32"/>
      <w:szCs w:val="32"/>
      <w:lang w:val="en-IE"/>
      <w14:ligatures w14:val="none"/>
    </w:rPr>
  </w:style>
  <w:style w:type="paragraph" w:styleId="Header">
    <w:name w:val="header"/>
    <w:basedOn w:val="Normal"/>
    <w:link w:val="HeaderChar"/>
    <w:uiPriority w:val="99"/>
    <w:unhideWhenUsed/>
    <w:rsid w:val="00715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01E"/>
    <w:rPr>
      <w:kern w:val="0"/>
      <w:lang w:val="en-IE"/>
      <w14:ligatures w14:val="none"/>
    </w:rPr>
  </w:style>
  <w:style w:type="paragraph" w:styleId="Footer">
    <w:name w:val="footer"/>
    <w:basedOn w:val="Normal"/>
    <w:link w:val="FooterChar"/>
    <w:uiPriority w:val="99"/>
    <w:unhideWhenUsed/>
    <w:rsid w:val="00715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01E"/>
    <w:rPr>
      <w:kern w:val="0"/>
      <w:lang w:val="en-IE"/>
      <w14:ligatures w14:val="none"/>
    </w:rPr>
  </w:style>
  <w:style w:type="paragraph" w:customStyle="1" w:styleId="Default">
    <w:name w:val="Default"/>
    <w:rsid w:val="00DA2C8F"/>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customStyle="1" w:styleId="Heading3Char">
    <w:name w:val="Heading 3 Char"/>
    <w:basedOn w:val="DefaultParagraphFont"/>
    <w:link w:val="Heading3"/>
    <w:uiPriority w:val="9"/>
    <w:semiHidden/>
    <w:rsid w:val="00DC4398"/>
    <w:rPr>
      <w:rFonts w:asciiTheme="majorHAnsi" w:eastAsiaTheme="majorEastAsia" w:hAnsiTheme="majorHAnsi" w:cstheme="majorBidi"/>
      <w:color w:val="1F3763" w:themeColor="accent1" w:themeShade="7F"/>
      <w:kern w:val="0"/>
      <w:sz w:val="24"/>
      <w:szCs w:val="24"/>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625621">
      <w:bodyDiv w:val="1"/>
      <w:marLeft w:val="0"/>
      <w:marRight w:val="0"/>
      <w:marTop w:val="0"/>
      <w:marBottom w:val="0"/>
      <w:divBdr>
        <w:top w:val="none" w:sz="0" w:space="0" w:color="auto"/>
        <w:left w:val="none" w:sz="0" w:space="0" w:color="auto"/>
        <w:bottom w:val="none" w:sz="0" w:space="0" w:color="auto"/>
        <w:right w:val="none" w:sz="0" w:space="0" w:color="auto"/>
      </w:divBdr>
    </w:div>
    <w:div w:id="875041208">
      <w:bodyDiv w:val="1"/>
      <w:marLeft w:val="0"/>
      <w:marRight w:val="0"/>
      <w:marTop w:val="0"/>
      <w:marBottom w:val="0"/>
      <w:divBdr>
        <w:top w:val="none" w:sz="0" w:space="0" w:color="auto"/>
        <w:left w:val="none" w:sz="0" w:space="0" w:color="auto"/>
        <w:bottom w:val="none" w:sz="0" w:space="0" w:color="auto"/>
        <w:right w:val="none" w:sz="0" w:space="0" w:color="auto"/>
      </w:divBdr>
    </w:div>
    <w:div w:id="1382443543">
      <w:bodyDiv w:val="1"/>
      <w:marLeft w:val="0"/>
      <w:marRight w:val="0"/>
      <w:marTop w:val="0"/>
      <w:marBottom w:val="0"/>
      <w:divBdr>
        <w:top w:val="none" w:sz="0" w:space="0" w:color="auto"/>
        <w:left w:val="none" w:sz="0" w:space="0" w:color="auto"/>
        <w:bottom w:val="none" w:sz="0" w:space="0" w:color="auto"/>
        <w:right w:val="none" w:sz="0" w:space="0" w:color="auto"/>
      </w:divBdr>
    </w:div>
    <w:div w:id="1476296584">
      <w:bodyDiv w:val="1"/>
      <w:marLeft w:val="0"/>
      <w:marRight w:val="0"/>
      <w:marTop w:val="0"/>
      <w:marBottom w:val="0"/>
      <w:divBdr>
        <w:top w:val="none" w:sz="0" w:space="0" w:color="auto"/>
        <w:left w:val="none" w:sz="0" w:space="0" w:color="auto"/>
        <w:bottom w:val="none" w:sz="0" w:space="0" w:color="auto"/>
        <w:right w:val="none" w:sz="0" w:space="0" w:color="auto"/>
      </w:divBdr>
    </w:div>
    <w:div w:id="1689722279">
      <w:bodyDiv w:val="1"/>
      <w:marLeft w:val="0"/>
      <w:marRight w:val="0"/>
      <w:marTop w:val="0"/>
      <w:marBottom w:val="0"/>
      <w:divBdr>
        <w:top w:val="none" w:sz="0" w:space="0" w:color="auto"/>
        <w:left w:val="none" w:sz="0" w:space="0" w:color="auto"/>
        <w:bottom w:val="none" w:sz="0" w:space="0" w:color="auto"/>
        <w:right w:val="none" w:sz="0" w:space="0" w:color="auto"/>
      </w:divBdr>
    </w:div>
    <w:div w:id="179235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retb.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tb.ie/jo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08051A6FF3B4787D621C185F7B9E8" ma:contentTypeVersion="18" ma:contentTypeDescription="Create a new document." ma:contentTypeScope="" ma:versionID="c3365f00ae8079c96e71db5459682fa4">
  <xsd:schema xmlns:xsd="http://www.w3.org/2001/XMLSchema" xmlns:xs="http://www.w3.org/2001/XMLSchema" xmlns:p="http://schemas.microsoft.com/office/2006/metadata/properties" xmlns:ns3="8e56bafd-9a53-4433-b401-c21809205dc8" xmlns:ns4="96af7b3c-8ab8-48c7-8a03-2d3e256cfeed" targetNamespace="http://schemas.microsoft.com/office/2006/metadata/properties" ma:root="true" ma:fieldsID="e5410ad3d162f2d7aa25684eba34ee4b" ns3:_="" ns4:_="">
    <xsd:import namespace="8e56bafd-9a53-4433-b401-c21809205dc8"/>
    <xsd:import namespace="96af7b3c-8ab8-48c7-8a03-2d3e256cfe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element ref="ns3:MediaLengthInSecond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6bafd-9a53-4433-b401-c21809205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f7b3c-8ab8-48c7-8a03-2d3e256cfe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e56bafd-9a53-4433-b401-c21809205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D95E7-9E19-419F-959E-90F1DF839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6bafd-9a53-4433-b401-c21809205dc8"/>
    <ds:schemaRef ds:uri="96af7b3c-8ab8-48c7-8a03-2d3e256cf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E4210-ED52-4886-AA01-5AE887BCDB60}">
  <ds:schemaRefs>
    <ds:schemaRef ds:uri="http://schemas.openxmlformats.org/officeDocument/2006/bibliography"/>
  </ds:schemaRefs>
</ds:datastoreItem>
</file>

<file path=customXml/itemProps3.xml><?xml version="1.0" encoding="utf-8"?>
<ds:datastoreItem xmlns:ds="http://schemas.openxmlformats.org/officeDocument/2006/customXml" ds:itemID="{9E4BDDBA-138B-448B-A543-DB74D5428930}">
  <ds:schemaRefs>
    <ds:schemaRef ds:uri="http://schemas.microsoft.com/office/2006/metadata/properties"/>
    <ds:schemaRef ds:uri="http://schemas.microsoft.com/office/infopath/2007/PartnerControls"/>
    <ds:schemaRef ds:uri="8e56bafd-9a53-4433-b401-c21809205dc8"/>
  </ds:schemaRefs>
</ds:datastoreItem>
</file>

<file path=customXml/itemProps4.xml><?xml version="1.0" encoding="utf-8"?>
<ds:datastoreItem xmlns:ds="http://schemas.openxmlformats.org/officeDocument/2006/customXml" ds:itemID="{C6BE7075-35F6-4522-8A9A-FD955C9BF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5021</Words>
  <Characters>28623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McDonnell</dc:creator>
  <cp:keywords/>
  <dc:description/>
  <cp:lastModifiedBy>Niamh Larkin</cp:lastModifiedBy>
  <cp:revision>7</cp:revision>
  <cp:lastPrinted>2025-08-12T14:19:00Z</cp:lastPrinted>
  <dcterms:created xsi:type="dcterms:W3CDTF">2025-08-12T14:02:00Z</dcterms:created>
  <dcterms:modified xsi:type="dcterms:W3CDTF">2025-08-13T13:35:00Z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0x0101003C408051A6FF3B4787D621C185F7B9E8</vt:lpwstr>
  </property>
</Properties>
</file>