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78140" w14:textId="28051F13" w:rsidR="00EF0146" w:rsidRPr="00EF0146" w:rsidRDefault="00FE1D3D" w:rsidP="00EF0146">
      <w:pPr>
        <w:tabs>
          <w:tab w:val="center" w:pos="5234"/>
        </w:tabs>
        <w:jc w:val="both"/>
        <w:rPr>
          <w:rFonts w:asciiTheme="minorHAnsi" w:hAnsiTheme="minorHAnsi" w:cstheme="minorHAnsi"/>
          <w:noProof/>
          <w:lang w:val="en-IE"/>
        </w:rPr>
      </w:pPr>
      <w:r w:rsidRPr="009B5E72">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14AAEB2" wp14:editId="3234257C">
                <wp:simplePos x="0" y="0"/>
                <wp:positionH relativeFrom="column">
                  <wp:posOffset>4524375</wp:posOffset>
                </wp:positionH>
                <wp:positionV relativeFrom="paragraph">
                  <wp:posOffset>-47625</wp:posOffset>
                </wp:positionV>
                <wp:extent cx="1914525" cy="858520"/>
                <wp:effectExtent l="0" t="0"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858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2F76F" w14:textId="6B2A41E9" w:rsidR="00544E51" w:rsidRPr="00544E51" w:rsidRDefault="00544E51" w:rsidP="00EF0146">
                            <w:pPr>
                              <w:ind w:right="-453" w:hanging="993"/>
                              <w:rPr>
                                <w:lang w:val="en-IE"/>
                              </w:rPr>
                            </w:pPr>
                          </w:p>
                          <w:p w14:paraId="0895F9CB" w14:textId="4AF609E3" w:rsidR="00010CEA" w:rsidRPr="00544E51" w:rsidRDefault="00EF0146" w:rsidP="008328D7">
                            <w:pPr>
                              <w:rPr>
                                <w:sz w:val="28"/>
                                <w:szCs w:val="28"/>
                              </w:rPr>
                            </w:pPr>
                            <w:r w:rsidRPr="00EF0146">
                              <w:rPr>
                                <w:rFonts w:asciiTheme="minorHAnsi" w:hAnsiTheme="minorHAnsi" w:cstheme="minorHAnsi"/>
                                <w:noProof/>
                                <w:lang w:val="en-IE"/>
                              </w:rPr>
                              <w:drawing>
                                <wp:inline distT="0" distB="0" distL="0" distR="0" wp14:anchorId="5BE61F1B" wp14:editId="4C42B302">
                                  <wp:extent cx="1832400" cy="619200"/>
                                  <wp:effectExtent l="0" t="0" r="0" b="0"/>
                                  <wp:docPr id="33462040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20401" name="Picture 3"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400" cy="619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356.25pt;margin-top:-3.75pt;width:150.75pt;height:6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" fillcolor="white [3201]" stroked="f" strokeweight=".5pt">
                <v:textbox>
                  <w:txbxContent>
                    <w:p w14:paraId="7862F76F" w14:textId="6B2A41E9" w:rsidR="00544E51" w:rsidRPr="00544E51" w:rsidRDefault="00544E51" w:rsidP="00EF0146">
                      <w:pPr>
                        <w:ind w:right="-453" w:hanging="993"/>
                        <w:rPr>
                          <w:lang w:val="en-IE"/>
                        </w:rPr>
                      </w:pPr>
                    </w:p>
                    <w:p w14:paraId="0895F9CB" w14:textId="4AF609E3" w:rsidR="00010CEA" w:rsidRPr="00544E51" w:rsidRDefault="00EF0146" w:rsidP="008328D7">
                      <w:pPr>
                        <w:rPr>
                          <w:sz w:val="28"/>
                          <w:szCs w:val="28"/>
                        </w:rPr>
                      </w:pPr>
                      <w:r w:rsidRPr="00EF0146">
                        <w:rPr>
                          <w:rFonts w:asciiTheme="minorHAnsi" w:hAnsiTheme="minorHAnsi" w:cstheme="minorHAnsi"/>
                          <w:noProof/>
                          <w:lang w:val="en-IE"/>
                        </w:rPr>
                        <w:drawing>
                          <wp:inline distT="0" distB="0" distL="0" distR="0" wp14:anchorId="5BE61F1B" wp14:editId="4C42B302">
                            <wp:extent cx="1832400" cy="619200"/>
                            <wp:effectExtent l="0" t="0" r="0" b="0"/>
                            <wp:docPr id="33462040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20401" name="Picture 3"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400" cy="619200"/>
                                    </a:xfrm>
                                    <a:prstGeom prst="rect">
                                      <a:avLst/>
                                    </a:prstGeom>
                                    <a:noFill/>
                                    <a:ln>
                                      <a:noFill/>
                                    </a:ln>
                                  </pic:spPr>
                                </pic:pic>
                              </a:graphicData>
                            </a:graphic>
                          </wp:inline>
                        </w:drawing>
                      </w:r>
                    </w:p>
                  </w:txbxContent>
                </v:textbox>
              </v:shape>
            </w:pict>
          </mc:Fallback>
        </mc:AlternateContent>
      </w:r>
      <w:r>
        <w:rPr>
          <w:noProof/>
        </w:rPr>
        <w:drawing>
          <wp:inline distT="0" distB="0" distL="0" distR="0" wp14:anchorId="4A31E993" wp14:editId="30126F1F">
            <wp:extent cx="1551600" cy="594000"/>
            <wp:effectExtent l="0" t="0" r="0" b="0"/>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600" cy="594000"/>
                    </a:xfrm>
                    <a:prstGeom prst="rect">
                      <a:avLst/>
                    </a:prstGeom>
                    <a:noFill/>
                    <a:ln>
                      <a:noFill/>
                    </a:ln>
                  </pic:spPr>
                </pic:pic>
              </a:graphicData>
            </a:graphic>
          </wp:inline>
        </w:drawing>
      </w:r>
      <w:r w:rsidR="00BF2165">
        <w:rPr>
          <w:rFonts w:asciiTheme="minorHAnsi" w:hAnsiTheme="minorHAnsi" w:cstheme="minorHAnsi"/>
          <w:noProof/>
        </w:rPr>
        <w:tab/>
      </w:r>
    </w:p>
    <w:p w14:paraId="217B5905" w14:textId="5E366D8F" w:rsidR="00CD1841" w:rsidRDefault="00CD1841" w:rsidP="00BF2165">
      <w:pPr>
        <w:tabs>
          <w:tab w:val="center" w:pos="5234"/>
        </w:tabs>
        <w:jc w:val="both"/>
        <w:rPr>
          <w:rFonts w:asciiTheme="minorHAnsi" w:hAnsiTheme="minorHAnsi" w:cstheme="minorHAnsi"/>
          <w:noProof/>
        </w:rPr>
      </w:pPr>
    </w:p>
    <w:p w14:paraId="6854E32A" w14:textId="1925087E" w:rsidR="00CD1841" w:rsidRDefault="0032292D" w:rsidP="00F075AC">
      <w:pPr>
        <w:rPr>
          <w:rFonts w:asciiTheme="minorHAnsi" w:hAnsiTheme="minorHAnsi" w:cstheme="minorHAnsi"/>
          <w:noProof/>
        </w:rPr>
      </w:pPr>
      <w:r>
        <w:rPr>
          <w:rFonts w:cs="Arial"/>
          <w:noProof/>
        </w:rPr>
        <w:tab/>
      </w:r>
      <w:r>
        <w:rPr>
          <w:rFonts w:cs="Arial"/>
          <w:noProof/>
        </w:rPr>
        <w:tab/>
      </w:r>
      <w:r>
        <w:rPr>
          <w:rFonts w:cs="Arial"/>
          <w:noProof/>
        </w:rPr>
        <w:tab/>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228D2214" w:rsidR="006E7A2E" w:rsidRDefault="006D10C5">
            <w:pPr>
              <w:jc w:val="both"/>
              <w:rPr>
                <w:rFonts w:asciiTheme="minorHAnsi" w:hAnsiTheme="minorHAnsi" w:cstheme="minorHAnsi"/>
                <w:sz w:val="22"/>
                <w:szCs w:val="22"/>
              </w:rPr>
            </w:pPr>
            <w:r>
              <w:rPr>
                <w:rFonts w:asciiTheme="minorHAnsi" w:hAnsiTheme="minorHAnsi" w:cstheme="minorHAnsi"/>
                <w:sz w:val="22"/>
                <w:szCs w:val="22"/>
              </w:rPr>
              <w:t xml:space="preserve">Community Employment Supervisor </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7BB5BECB" w:rsidR="00893B23" w:rsidRDefault="00893B23">
            <w:pPr>
              <w:jc w:val="both"/>
              <w:rPr>
                <w:rFonts w:asciiTheme="minorHAnsi" w:hAnsiTheme="minorHAnsi" w:cstheme="minorHAnsi"/>
                <w:sz w:val="22"/>
                <w:szCs w:val="22"/>
              </w:rPr>
            </w:pPr>
            <w:r>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0D324DA3"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w:t>
            </w:r>
            <w:r w:rsidR="006D10C5">
              <w:rPr>
                <w:rFonts w:asciiTheme="minorHAnsi" w:hAnsiTheme="minorHAnsi" w:cstheme="minorHAnsi"/>
                <w:sz w:val="22"/>
                <w:szCs w:val="22"/>
              </w:rPr>
              <w:t xml:space="preserve"> CE Programme</w:t>
            </w:r>
            <w:r w:rsidR="001A5A19">
              <w:rPr>
                <w:rFonts w:asciiTheme="minorHAnsi" w:hAnsiTheme="minorHAnsi" w:cstheme="minorHAnsi"/>
                <w:sz w:val="22"/>
                <w:szCs w:val="22"/>
              </w:rPr>
              <w:t xml:space="preserv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4AB91EE2" w:rsidR="006E7A2E" w:rsidRDefault="00146522">
            <w:pPr>
              <w:jc w:val="both"/>
              <w:rPr>
                <w:rFonts w:asciiTheme="minorHAnsi" w:hAnsiTheme="minorHAnsi" w:cstheme="minorHAnsi"/>
                <w:sz w:val="22"/>
                <w:szCs w:val="22"/>
              </w:rPr>
            </w:pPr>
            <w:r>
              <w:rPr>
                <w:rFonts w:asciiTheme="minorHAnsi" w:hAnsiTheme="minorHAnsi" w:cstheme="minorHAnsi"/>
                <w:sz w:val="22"/>
                <w:szCs w:val="22"/>
              </w:rPr>
              <w:t>Thurles and Nenagh</w:t>
            </w:r>
            <w:r w:rsidR="00C85C15">
              <w:rPr>
                <w:rFonts w:asciiTheme="minorHAnsi" w:hAnsiTheme="minorHAnsi" w:cstheme="minorHAnsi"/>
                <w:sz w:val="22"/>
                <w:szCs w:val="22"/>
              </w:rPr>
              <w:t xml:space="preserve"> Municipal Districts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61BD23C7" w:rsidR="006E7A2E" w:rsidRPr="00AA6E06" w:rsidRDefault="00757B7A" w:rsidP="00AA6E06">
            <w:pPr>
              <w:rPr>
                <w:rFonts w:ascii="Corbel" w:hAnsi="Corbel"/>
                <w:b/>
                <w:color w:val="CC00CC"/>
                <w:sz w:val="22"/>
                <w:szCs w:val="22"/>
                <w:lang w:val="en-IE"/>
              </w:rPr>
            </w:pPr>
            <w:r>
              <w:rPr>
                <w:rFonts w:ascii="Corbel" w:hAnsi="Corbel"/>
                <w:bCs/>
                <w:sz w:val="22"/>
                <w:szCs w:val="22"/>
                <w:lang w:val="en-IE"/>
              </w:rPr>
              <w:t xml:space="preserve">Thursday </w:t>
            </w:r>
            <w:r w:rsidR="00853E78">
              <w:rPr>
                <w:rFonts w:ascii="Corbel" w:hAnsi="Corbel"/>
                <w:bCs/>
                <w:sz w:val="22"/>
                <w:szCs w:val="22"/>
                <w:lang w:val="en-IE"/>
              </w:rPr>
              <w:t>28</w:t>
            </w:r>
            <w:r w:rsidR="003F597E" w:rsidRPr="00C67776">
              <w:rPr>
                <w:rFonts w:ascii="Corbel" w:hAnsi="Corbel"/>
                <w:bCs/>
                <w:sz w:val="22"/>
                <w:szCs w:val="22"/>
                <w:vertAlign w:val="superscript"/>
                <w:lang w:val="en-IE"/>
              </w:rPr>
              <w:t>th</w:t>
            </w:r>
            <w:r w:rsidR="003F597E">
              <w:rPr>
                <w:rFonts w:ascii="Corbel" w:hAnsi="Corbel"/>
                <w:bCs/>
                <w:sz w:val="22"/>
                <w:szCs w:val="22"/>
                <w:lang w:val="en-IE"/>
              </w:rPr>
              <w:t xml:space="preserve"> </w:t>
            </w:r>
            <w:r w:rsidR="003F597E">
              <w:rPr>
                <w:rFonts w:ascii="Calibri" w:hAnsi="Calibri" w:cs="Calibri"/>
                <w:sz w:val="22"/>
                <w:szCs w:val="22"/>
              </w:rPr>
              <w:t>August</w:t>
            </w:r>
            <w:r w:rsidR="00C67776">
              <w:rPr>
                <w:rFonts w:ascii="Calibri" w:hAnsi="Calibri" w:cs="Calibri"/>
                <w:sz w:val="22"/>
                <w:szCs w:val="22"/>
              </w:rPr>
              <w:t xml:space="preserve"> 2025</w:t>
            </w:r>
            <w:r w:rsidR="00AA6E06">
              <w:rPr>
                <w:rFonts w:ascii="Calibri" w:hAnsi="Calibri" w:cs="Calibri"/>
                <w:sz w:val="22"/>
                <w:szCs w:val="22"/>
              </w:rPr>
              <w:t xml:space="preserve"> at 12.00pm </w:t>
            </w:r>
            <w:r w:rsidR="00193500">
              <w:rPr>
                <w:rFonts w:ascii="Calibri" w:hAnsi="Calibri" w:cs="Calibri"/>
                <w:sz w:val="22"/>
                <w:szCs w:val="22"/>
              </w:rPr>
              <w:t xml:space="preserve"> </w:t>
            </w:r>
            <w:r w:rsidR="00C67776">
              <w:rPr>
                <w:rFonts w:ascii="Calibri" w:hAnsi="Calibri" w:cs="Calibri"/>
                <w:sz w:val="22"/>
                <w:szCs w:val="22"/>
              </w:rPr>
              <w:t xml:space="preserve">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1CD17780" w14:textId="2D2BA2FE"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practice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05FEA" w:rsidRDefault="00C907C1" w:rsidP="00C74694">
      <w:pPr>
        <w:jc w:val="both"/>
        <w:rPr>
          <w:rFonts w:asciiTheme="minorHAnsi" w:hAnsiTheme="minorHAnsi" w:cstheme="minorHAnsi"/>
          <w:b/>
          <w:bCs/>
          <w:color w:val="CC00CC"/>
          <w:sz w:val="22"/>
          <w:szCs w:val="22"/>
        </w:rPr>
      </w:pPr>
      <w:r w:rsidRPr="00905FEA">
        <w:rPr>
          <w:rFonts w:asciiTheme="minorHAnsi" w:hAnsiTheme="minorHAnsi" w:cstheme="minorHAnsi"/>
          <w:b/>
          <w:bCs/>
          <w:color w:val="CC00CC"/>
          <w:sz w:val="22"/>
          <w:szCs w:val="22"/>
        </w:rPr>
        <w:t xml:space="preserve">THE EMPLOYER: </w:t>
      </w:r>
      <w:r w:rsidR="004B7A54" w:rsidRPr="00905FEA">
        <w:rPr>
          <w:rFonts w:asciiTheme="minorHAnsi" w:hAnsiTheme="minorHAnsi" w:cstheme="minorHAnsi"/>
          <w:b/>
          <w:bCs/>
          <w:color w:val="CC00CC"/>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Default="000D4A2F" w:rsidP="00C74694">
      <w:pPr>
        <w:pStyle w:val="Heading1"/>
        <w:jc w:val="both"/>
        <w:rPr>
          <w:rFonts w:asciiTheme="minorHAnsi" w:hAnsiTheme="minorHAnsi" w:cstheme="minorHAnsi"/>
          <w:color w:val="000000" w:themeColor="text1"/>
          <w:sz w:val="22"/>
          <w:szCs w:val="22"/>
        </w:rPr>
      </w:pPr>
    </w:p>
    <w:p w14:paraId="7A92B84C" w14:textId="4AC0B1BD" w:rsidR="00C74694" w:rsidRDefault="001B2EBA" w:rsidP="00C74694">
      <w:pPr>
        <w:pStyle w:val="Heading1"/>
        <w:jc w:val="both"/>
        <w:rPr>
          <w:rFonts w:asciiTheme="minorHAnsi" w:hAnsiTheme="minorHAnsi" w:cstheme="minorHAnsi"/>
          <w:color w:val="CC00CC"/>
          <w:sz w:val="22"/>
          <w:szCs w:val="22"/>
        </w:rPr>
      </w:pPr>
      <w:r w:rsidRPr="007C488D">
        <w:rPr>
          <w:rFonts w:asciiTheme="minorHAnsi" w:hAnsiTheme="minorHAnsi" w:cstheme="minorHAnsi"/>
          <w:color w:val="CC00CC"/>
          <w:sz w:val="22"/>
          <w:szCs w:val="22"/>
        </w:rPr>
        <w:t>THE PROGRAMME</w:t>
      </w:r>
      <w:r w:rsidR="0032697C" w:rsidRPr="007C488D">
        <w:rPr>
          <w:rFonts w:asciiTheme="minorHAnsi" w:hAnsiTheme="minorHAnsi" w:cstheme="minorHAnsi"/>
          <w:color w:val="CC00CC"/>
          <w:sz w:val="22"/>
          <w:szCs w:val="22"/>
        </w:rPr>
        <w:t>/S</w:t>
      </w:r>
      <w:r w:rsidRPr="007C488D">
        <w:rPr>
          <w:rFonts w:asciiTheme="minorHAnsi" w:hAnsiTheme="minorHAnsi" w:cstheme="minorHAnsi"/>
          <w:color w:val="CC00CC"/>
          <w:sz w:val="22"/>
          <w:szCs w:val="22"/>
        </w:rPr>
        <w:t xml:space="preserve">: </w:t>
      </w:r>
    </w:p>
    <w:p w14:paraId="450E5FE8" w14:textId="6DE493CA" w:rsidR="003E0259" w:rsidRPr="00AA3321" w:rsidRDefault="00F87FF8" w:rsidP="003E0259">
      <w:pPr>
        <w:rPr>
          <w:rFonts w:asciiTheme="minorHAnsi" w:hAnsiTheme="minorHAnsi" w:cstheme="minorHAnsi"/>
          <w:sz w:val="22"/>
          <w:szCs w:val="22"/>
        </w:rPr>
      </w:pPr>
      <w:r>
        <w:rPr>
          <w:rFonts w:ascii="Calibri" w:hAnsi="Calibri" w:cs="Calibri"/>
          <w:sz w:val="22"/>
          <w:szCs w:val="22"/>
        </w:rPr>
        <w:t xml:space="preserve">NTDC deliver a </w:t>
      </w:r>
      <w:r w:rsidR="00AA3321">
        <w:rPr>
          <w:rFonts w:ascii="Calibri" w:hAnsi="Calibri" w:cs="Calibri"/>
          <w:sz w:val="22"/>
          <w:szCs w:val="22"/>
        </w:rPr>
        <w:t>25-participant</w:t>
      </w:r>
      <w:r>
        <w:rPr>
          <w:rFonts w:ascii="Calibri" w:hAnsi="Calibri" w:cs="Calibri"/>
          <w:sz w:val="22"/>
          <w:szCs w:val="22"/>
        </w:rPr>
        <w:t xml:space="preserve"> community employment programme on behalf of the DSP.</w:t>
      </w:r>
      <w:r w:rsidR="00AA3321" w:rsidRPr="00AA3321">
        <w:rPr>
          <w:rFonts w:ascii="Open Sans" w:hAnsi="Open Sans" w:cs="Open Sans"/>
          <w:color w:val="404040"/>
          <w:spacing w:val="3"/>
          <w:sz w:val="26"/>
          <w:szCs w:val="26"/>
          <w:shd w:val="clear" w:color="auto" w:fill="FFFFFF"/>
        </w:rPr>
        <w:t xml:space="preserve"> </w:t>
      </w:r>
      <w:r w:rsidR="00AA3321">
        <w:rPr>
          <w:rFonts w:asciiTheme="minorHAnsi" w:hAnsiTheme="minorHAnsi" w:cstheme="minorHAnsi"/>
          <w:color w:val="404040"/>
          <w:spacing w:val="3"/>
          <w:sz w:val="22"/>
          <w:szCs w:val="22"/>
          <w:shd w:val="clear" w:color="auto" w:fill="FFFFFF"/>
        </w:rPr>
        <w:t>A</w:t>
      </w:r>
      <w:r w:rsidR="00AA3321" w:rsidRPr="00AA3321">
        <w:rPr>
          <w:rFonts w:asciiTheme="minorHAnsi" w:hAnsiTheme="minorHAnsi" w:cstheme="minorHAnsi"/>
          <w:color w:val="404040"/>
          <w:spacing w:val="3"/>
          <w:sz w:val="22"/>
          <w:szCs w:val="22"/>
          <w:shd w:val="clear" w:color="auto" w:fill="FFFFFF"/>
        </w:rPr>
        <w:t xml:space="preserve"> Community Employment (CE) </w:t>
      </w:r>
      <w:r w:rsidR="004112EB" w:rsidRPr="00AA3321">
        <w:rPr>
          <w:rFonts w:asciiTheme="minorHAnsi" w:hAnsiTheme="minorHAnsi" w:cstheme="minorHAnsi"/>
          <w:color w:val="404040"/>
          <w:spacing w:val="3"/>
          <w:sz w:val="22"/>
          <w:szCs w:val="22"/>
          <w:shd w:val="clear" w:color="auto" w:fill="FFFFFF"/>
        </w:rPr>
        <w:t>programme is</w:t>
      </w:r>
      <w:r w:rsidR="00AA3321" w:rsidRPr="00AA3321">
        <w:rPr>
          <w:rFonts w:asciiTheme="minorHAnsi" w:hAnsiTheme="minorHAnsi" w:cstheme="minorHAnsi"/>
          <w:color w:val="404040"/>
          <w:spacing w:val="3"/>
          <w:sz w:val="22"/>
          <w:szCs w:val="22"/>
          <w:shd w:val="clear" w:color="auto" w:fill="FFFFFF"/>
        </w:rPr>
        <w:t xml:space="preserve"> designed to help people who are long-term unemployed (or otherwise disadvantaged) to get back to work by offering part-time and temporary placements in jobs based within local communities.</w:t>
      </w:r>
      <w:r w:rsidR="004112EB">
        <w:rPr>
          <w:rFonts w:asciiTheme="minorHAnsi" w:hAnsiTheme="minorHAnsi" w:cstheme="minorHAnsi"/>
          <w:color w:val="404040"/>
          <w:spacing w:val="3"/>
          <w:sz w:val="22"/>
          <w:szCs w:val="22"/>
          <w:shd w:val="clear" w:color="auto" w:fill="FFFFFF"/>
        </w:rPr>
        <w:t xml:space="preserve">  NTD</w:t>
      </w:r>
      <w:r w:rsidR="00E1148C">
        <w:rPr>
          <w:rFonts w:asciiTheme="minorHAnsi" w:hAnsiTheme="minorHAnsi" w:cstheme="minorHAnsi"/>
          <w:color w:val="404040"/>
          <w:spacing w:val="3"/>
          <w:sz w:val="22"/>
          <w:szCs w:val="22"/>
          <w:shd w:val="clear" w:color="auto" w:fill="FFFFFF"/>
        </w:rPr>
        <w:t xml:space="preserve">C </w:t>
      </w:r>
      <w:r w:rsidR="004112EB">
        <w:rPr>
          <w:rFonts w:asciiTheme="minorHAnsi" w:hAnsiTheme="minorHAnsi" w:cstheme="minorHAnsi"/>
          <w:color w:val="404040"/>
          <w:spacing w:val="3"/>
          <w:sz w:val="22"/>
          <w:szCs w:val="22"/>
          <w:shd w:val="clear" w:color="auto" w:fill="FFFFFF"/>
        </w:rPr>
        <w:t>provides</w:t>
      </w:r>
      <w:r w:rsidR="006C21DA">
        <w:rPr>
          <w:rFonts w:asciiTheme="minorHAnsi" w:hAnsiTheme="minorHAnsi" w:cstheme="minorHAnsi"/>
          <w:color w:val="404040"/>
          <w:spacing w:val="3"/>
          <w:sz w:val="22"/>
          <w:szCs w:val="22"/>
          <w:shd w:val="clear" w:color="auto" w:fill="FFFFFF"/>
        </w:rPr>
        <w:t xml:space="preserve"> work</w:t>
      </w:r>
      <w:r w:rsidR="004112EB">
        <w:rPr>
          <w:rFonts w:asciiTheme="minorHAnsi" w:hAnsiTheme="minorHAnsi" w:cstheme="minorHAnsi"/>
          <w:color w:val="404040"/>
          <w:spacing w:val="3"/>
          <w:sz w:val="22"/>
          <w:szCs w:val="22"/>
          <w:shd w:val="clear" w:color="auto" w:fill="FFFFFF"/>
        </w:rPr>
        <w:t xml:space="preserve"> placement</w:t>
      </w:r>
      <w:r w:rsidR="006C21DA">
        <w:rPr>
          <w:rFonts w:asciiTheme="minorHAnsi" w:hAnsiTheme="minorHAnsi" w:cstheme="minorHAnsi"/>
          <w:color w:val="404040"/>
          <w:spacing w:val="3"/>
          <w:sz w:val="22"/>
          <w:szCs w:val="22"/>
          <w:shd w:val="clear" w:color="auto" w:fill="FFFFFF"/>
        </w:rPr>
        <w:t>s</w:t>
      </w:r>
      <w:r w:rsidR="004112EB">
        <w:rPr>
          <w:rFonts w:asciiTheme="minorHAnsi" w:hAnsiTheme="minorHAnsi" w:cstheme="minorHAnsi"/>
          <w:color w:val="404040"/>
          <w:spacing w:val="3"/>
          <w:sz w:val="22"/>
          <w:szCs w:val="22"/>
          <w:shd w:val="clear" w:color="auto" w:fill="FFFFFF"/>
        </w:rPr>
        <w:t xml:space="preserve"> within the services they deliver and </w:t>
      </w:r>
      <w:r w:rsidR="00E1148C">
        <w:rPr>
          <w:rFonts w:asciiTheme="minorHAnsi" w:hAnsiTheme="minorHAnsi" w:cstheme="minorHAnsi"/>
          <w:color w:val="404040"/>
          <w:spacing w:val="3"/>
          <w:sz w:val="22"/>
          <w:szCs w:val="22"/>
          <w:shd w:val="clear" w:color="auto" w:fill="FFFFFF"/>
        </w:rPr>
        <w:t>with partner host communities.</w:t>
      </w:r>
    </w:p>
    <w:p w14:paraId="18D43254" w14:textId="6B143AA2" w:rsidR="003E0259" w:rsidRPr="003E0259" w:rsidRDefault="003E0259" w:rsidP="003E0259"/>
    <w:p w14:paraId="56036359" w14:textId="77777777" w:rsidR="00B55905" w:rsidRPr="00B55905" w:rsidRDefault="00B55905" w:rsidP="00B55905"/>
    <w:p w14:paraId="6B1C9E30" w14:textId="7506A251" w:rsidR="00311286" w:rsidRPr="0085379B" w:rsidRDefault="00C907C1" w:rsidP="00E1148C">
      <w:pPr>
        <w:widowControl w:val="0"/>
        <w:rPr>
          <w:rFonts w:asciiTheme="minorHAnsi" w:hAnsiTheme="minorHAnsi" w:cstheme="minorHAnsi"/>
          <w:b/>
          <w:bCs/>
          <w:color w:val="7030A0"/>
          <w:sz w:val="22"/>
          <w:szCs w:val="22"/>
        </w:rPr>
      </w:pPr>
      <w:r w:rsidRPr="0085379B">
        <w:rPr>
          <w:rFonts w:asciiTheme="minorHAnsi" w:hAnsiTheme="minorHAnsi" w:cstheme="minorHAnsi"/>
          <w:b/>
          <w:bCs/>
          <w:color w:val="7030A0"/>
          <w:sz w:val="22"/>
          <w:szCs w:val="22"/>
        </w:rPr>
        <w:t>THE ROLE AND PURPOSE OF THE JOB</w:t>
      </w:r>
    </w:p>
    <w:p w14:paraId="5D9401B4" w14:textId="080BDEDA" w:rsidR="003E0259" w:rsidRPr="00030D34" w:rsidRDefault="003E0259" w:rsidP="003E0259">
      <w:pPr>
        <w:jc w:val="both"/>
        <w:rPr>
          <w:rFonts w:ascii="Calibri" w:hAnsi="Calibri" w:cs="Calibri"/>
          <w:sz w:val="22"/>
          <w:szCs w:val="22"/>
        </w:rPr>
      </w:pPr>
      <w:r w:rsidRPr="00030D34">
        <w:rPr>
          <w:rFonts w:ascii="Calibri" w:hAnsi="Calibri" w:cs="Calibri"/>
          <w:sz w:val="22"/>
          <w:szCs w:val="22"/>
        </w:rPr>
        <w:t>Ensure the effective and efficient management and co-ordination of the human, financial and material resources of the CE Scheme and report to the Board</w:t>
      </w:r>
      <w:r>
        <w:rPr>
          <w:rFonts w:ascii="Calibri" w:hAnsi="Calibri" w:cs="Calibri"/>
          <w:sz w:val="22"/>
          <w:szCs w:val="22"/>
        </w:rPr>
        <w:t xml:space="preserve"> o</w:t>
      </w:r>
      <w:r w:rsidRPr="00030D34">
        <w:rPr>
          <w:rFonts w:ascii="Calibri" w:hAnsi="Calibri" w:cs="Calibri"/>
          <w:sz w:val="22"/>
          <w:szCs w:val="22"/>
        </w:rPr>
        <w:t>n its implementation.  A core aspect of the role is to support and coach CE participants towards gaining skills and competencies in preparation fo</w:t>
      </w:r>
      <w:r>
        <w:rPr>
          <w:rFonts w:ascii="Calibri" w:hAnsi="Calibri" w:cs="Calibri"/>
          <w:sz w:val="22"/>
          <w:szCs w:val="22"/>
        </w:rPr>
        <w:t xml:space="preserve">r </w:t>
      </w:r>
      <w:r w:rsidRPr="00030D34">
        <w:rPr>
          <w:rFonts w:ascii="Calibri" w:hAnsi="Calibri" w:cs="Calibri"/>
          <w:sz w:val="22"/>
          <w:szCs w:val="22"/>
        </w:rPr>
        <w:t>employment.</w:t>
      </w:r>
    </w:p>
    <w:p w14:paraId="1D7BB509" w14:textId="77777777" w:rsidR="003E0259" w:rsidRPr="003E0259" w:rsidRDefault="003E0259" w:rsidP="003E0259"/>
    <w:p w14:paraId="5BF307D8" w14:textId="0C8A697A" w:rsidR="00223B6D" w:rsidRDefault="00967B91" w:rsidP="00223B6D">
      <w:pPr>
        <w:pStyle w:val="Heading1"/>
        <w:jc w:val="both"/>
        <w:rPr>
          <w:rFonts w:asciiTheme="minorHAnsi" w:hAnsiTheme="minorHAnsi" w:cstheme="minorHAnsi"/>
          <w:color w:val="CC00CC"/>
          <w:sz w:val="22"/>
          <w:szCs w:val="22"/>
        </w:rPr>
      </w:pPr>
      <w:r w:rsidRPr="00D22959">
        <w:rPr>
          <w:rFonts w:asciiTheme="minorHAnsi" w:hAnsiTheme="minorHAnsi" w:cstheme="minorHAnsi"/>
          <w:color w:val="CC00CC"/>
          <w:sz w:val="22"/>
          <w:szCs w:val="22"/>
        </w:rPr>
        <w:t>CORE</w:t>
      </w:r>
      <w:r w:rsidR="00D36E54" w:rsidRPr="00D22959">
        <w:rPr>
          <w:rFonts w:asciiTheme="minorHAnsi" w:hAnsiTheme="minorHAnsi" w:cstheme="minorHAnsi"/>
          <w:color w:val="CC00CC"/>
          <w:sz w:val="22"/>
          <w:szCs w:val="22"/>
        </w:rPr>
        <w:t xml:space="preserve"> RESPONSIBILITIES INCLUDE:</w:t>
      </w:r>
    </w:p>
    <w:p w14:paraId="16541223" w14:textId="30C2388F" w:rsidR="00E1148C" w:rsidRPr="00030D34" w:rsidRDefault="00E1148C" w:rsidP="00E1148C">
      <w:pPr>
        <w:jc w:val="both"/>
        <w:rPr>
          <w:rFonts w:ascii="Calibri" w:hAnsi="Calibri" w:cs="Calibri"/>
          <w:b/>
          <w:sz w:val="22"/>
          <w:szCs w:val="22"/>
        </w:rPr>
      </w:pPr>
    </w:p>
    <w:p w14:paraId="324875D3"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Administration</w:t>
      </w:r>
    </w:p>
    <w:p w14:paraId="20DCE078" w14:textId="34073B9A"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the provision of an efficient financial and accounting system in line with CE corporate governance requirements as directed by the Sponsoring Organisation (DSP).</w:t>
      </w:r>
    </w:p>
    <w:p w14:paraId="549C13A4"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that financial returns i.e. wages claims, materials claims, and participant development grant claims meet the standard as laid down by Department.</w:t>
      </w:r>
    </w:p>
    <w:p w14:paraId="02AA4F53"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implementation of systems controlling the operation of all finances e.g. cheque payments book, petty cash system, debtors, creditors and participant’s payroll, bank account and PRSI returns as directed by the Sponsoring Organisation.</w:t>
      </w:r>
    </w:p>
    <w:p w14:paraId="5AB1E756"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prompt and accurate payment of participant allowances.</w:t>
      </w:r>
    </w:p>
    <w:p w14:paraId="7604B352"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the security of cash/equipment on scheme as directed by the Sponsoring Organisation</w:t>
      </w:r>
    </w:p>
    <w:p w14:paraId="2D6042E8"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Install and manage effective time keeping record system for participants on scheme.</w:t>
      </w:r>
    </w:p>
    <w:p w14:paraId="60F38A55"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Liaise with the local DSP as required.</w:t>
      </w:r>
    </w:p>
    <w:p w14:paraId="7A0EC6BA" w14:textId="77777777" w:rsidR="00E1148C" w:rsidRPr="00030D34" w:rsidRDefault="00E1148C" w:rsidP="00E1148C">
      <w:pPr>
        <w:jc w:val="both"/>
        <w:rPr>
          <w:rFonts w:ascii="Calibri" w:hAnsi="Calibri" w:cs="Calibri"/>
          <w:sz w:val="22"/>
          <w:szCs w:val="22"/>
        </w:rPr>
      </w:pPr>
    </w:p>
    <w:p w14:paraId="05B346EC" w14:textId="77777777" w:rsidR="00E1148C" w:rsidRDefault="00E1148C" w:rsidP="00E1148C">
      <w:pPr>
        <w:jc w:val="both"/>
        <w:rPr>
          <w:rFonts w:ascii="Calibri" w:hAnsi="Calibri" w:cs="Calibri"/>
          <w:b/>
          <w:sz w:val="22"/>
          <w:szCs w:val="22"/>
        </w:rPr>
      </w:pPr>
    </w:p>
    <w:p w14:paraId="029F5151" w14:textId="77777777" w:rsidR="0085379B" w:rsidRDefault="0085379B" w:rsidP="00E1148C">
      <w:pPr>
        <w:jc w:val="both"/>
        <w:rPr>
          <w:rFonts w:ascii="Calibri" w:hAnsi="Calibri" w:cs="Calibri"/>
          <w:b/>
          <w:sz w:val="22"/>
          <w:szCs w:val="22"/>
        </w:rPr>
      </w:pPr>
    </w:p>
    <w:p w14:paraId="23EAC455" w14:textId="14866362"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lastRenderedPageBreak/>
        <w:t>Training &amp; Development Provision</w:t>
      </w:r>
    </w:p>
    <w:p w14:paraId="007AC6FA"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Carry out an identification of learner needs with each participant on the scheme as part of the Individual Learner Plan process.</w:t>
      </w:r>
    </w:p>
    <w:p w14:paraId="01300CFC"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Identify needs and source and co-ordinate cost effective training/development opportunities in line with DSP procurement guidelines.</w:t>
      </w:r>
    </w:p>
    <w:p w14:paraId="2B6EE0D0"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Prepare and agree Individual Learning Plan for each Participant for submission to DSP in accordance with CE procedures.</w:t>
      </w:r>
    </w:p>
    <w:p w14:paraId="57B3528E"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Ensure access to recognised qualifications for participants, with a focus on the achievement of relevant qualifications including Major Awards on the National Framework of Qualifications (NFQ) or industry related equivalent.</w:t>
      </w:r>
    </w:p>
    <w:p w14:paraId="1572EB9D"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Plan and procure relevant training opportunities which have been approved by DSP.</w:t>
      </w:r>
    </w:p>
    <w:p w14:paraId="74C5B5E8"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Maintain and update training records for each participant on the project as part of their Individual Learner Plans.</w:t>
      </w:r>
    </w:p>
    <w:p w14:paraId="5FE0773F"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Monitor and review training inputs with the participants.</w:t>
      </w:r>
    </w:p>
    <w:p w14:paraId="414B905E"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Plan and organise work placements – internal and external as required.</w:t>
      </w:r>
    </w:p>
    <w:p w14:paraId="61C2A506" w14:textId="1162752F" w:rsidR="00E1148C" w:rsidRPr="0085379B"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Report on ILP developments to Sponsoring Organisation</w:t>
      </w:r>
    </w:p>
    <w:p w14:paraId="0341C81A" w14:textId="77777777" w:rsidR="00E1148C" w:rsidRPr="00030D34" w:rsidRDefault="00E1148C" w:rsidP="00E1148C">
      <w:pPr>
        <w:jc w:val="both"/>
        <w:rPr>
          <w:rFonts w:ascii="Calibri" w:hAnsi="Calibri" w:cs="Calibri"/>
          <w:sz w:val="22"/>
          <w:szCs w:val="22"/>
        </w:rPr>
      </w:pPr>
    </w:p>
    <w:p w14:paraId="0DA636A9"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Human Resources</w:t>
      </w:r>
    </w:p>
    <w:p w14:paraId="3C8BA120" w14:textId="26AEA426"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Co-ordinate the recruitment of CE applicants per the CE Recruitments and Referral Process issued by DSP.</w:t>
      </w:r>
    </w:p>
    <w:p w14:paraId="53B12E27"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Plan and co-ordinate the approved work schedules and ensure contracts of employment are in place for all participants.</w:t>
      </w:r>
    </w:p>
    <w:p w14:paraId="4F446CBA"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Communicate effectively with all participants on the scheme using team meetings and individual formal and informal ‘one-to-one’ meetings.</w:t>
      </w:r>
    </w:p>
    <w:p w14:paraId="0F0BFE41"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Develop a mutual understanding with participants in relation to their needs for re-entry to work where the participant had been long-term unemployed and needs to develop a clear progression path.</w:t>
      </w:r>
    </w:p>
    <w:p w14:paraId="5A25BF8E"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Implement job search activities with participants.</w:t>
      </w:r>
    </w:p>
    <w:p w14:paraId="75329069"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Deal with all disciplinary matters in relation to participants in accordance with DEASP CE procedures.</w:t>
      </w:r>
    </w:p>
    <w:p w14:paraId="2FDB0694"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Liaise with employers to promote progression to work and work with other support organisations as needed.</w:t>
      </w:r>
    </w:p>
    <w:p w14:paraId="00982E1E"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Develop an exit plan with each participant.</w:t>
      </w:r>
    </w:p>
    <w:p w14:paraId="692DD9E9"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Follow-up and report on participants for up to 4 months on exit from CE.</w:t>
      </w:r>
    </w:p>
    <w:p w14:paraId="1F0DB583"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Manage staff resources as required.</w:t>
      </w:r>
    </w:p>
    <w:p w14:paraId="6BF916D0"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Engage in training and development as detailed in Procedures Manual.</w:t>
      </w:r>
    </w:p>
    <w:p w14:paraId="4DED1A8E"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Report to NTLP Board or appointed subcommittee as required.</w:t>
      </w:r>
    </w:p>
    <w:p w14:paraId="1C209021" w14:textId="77777777" w:rsidR="00E1148C" w:rsidRPr="00030D34" w:rsidRDefault="00E1148C" w:rsidP="00E1148C">
      <w:pPr>
        <w:jc w:val="both"/>
        <w:rPr>
          <w:rFonts w:ascii="Calibri" w:hAnsi="Calibri" w:cs="Calibri"/>
          <w:sz w:val="22"/>
          <w:szCs w:val="22"/>
        </w:rPr>
      </w:pPr>
    </w:p>
    <w:p w14:paraId="284613F6"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Scheme Management</w:t>
      </w:r>
    </w:p>
    <w:p w14:paraId="23789345"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Provide a safe and healthy environment (health &amp; safety) for participants – both in terms of facilities and work practices i.e. develop implement and review risk assessments, implement organisation health and safety polices.</w:t>
      </w:r>
    </w:p>
    <w:p w14:paraId="63B67BCE"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Ensure work experience placements on scheme are in line with CE application.</w:t>
      </w:r>
    </w:p>
    <w:p w14:paraId="6AB88173"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Supervise, schedule and manage participants.</w:t>
      </w:r>
    </w:p>
    <w:p w14:paraId="434AFD08"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Fully participate in training and development opportunities provided by the Sponsor and by DSP as required for the post.</w:t>
      </w:r>
    </w:p>
    <w:p w14:paraId="2ED9F718"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Carry out any other function relevant to the position of Supervisor (Community Employment) as indicated by Sponsor or Board of NTLP.</w:t>
      </w:r>
    </w:p>
    <w:p w14:paraId="7AE92FBA" w14:textId="77777777" w:rsidR="00E1148C" w:rsidRPr="00030D34" w:rsidRDefault="00E1148C" w:rsidP="00E1148C">
      <w:pPr>
        <w:jc w:val="both"/>
        <w:rPr>
          <w:rFonts w:ascii="Calibri" w:hAnsi="Calibri" w:cs="Calibri"/>
          <w:sz w:val="22"/>
          <w:szCs w:val="22"/>
        </w:rPr>
      </w:pPr>
    </w:p>
    <w:p w14:paraId="5ED8F4DE"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Financial Monitoring and Programme and Training Monitoring</w:t>
      </w:r>
    </w:p>
    <w:p w14:paraId="4436E40E" w14:textId="77777777" w:rsidR="00E1148C" w:rsidRPr="00030D34"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Ensure the CE scheme is compliant with financial, programme and training monitoring requirements as detailed in the CE Operating procedures.</w:t>
      </w:r>
    </w:p>
    <w:p w14:paraId="08D7CD26" w14:textId="77777777" w:rsidR="00E1148C" w:rsidRPr="00030D34" w:rsidRDefault="00E1148C" w:rsidP="00E1148C">
      <w:pPr>
        <w:jc w:val="both"/>
        <w:rPr>
          <w:rFonts w:ascii="Calibri" w:hAnsi="Calibri" w:cs="Calibri"/>
          <w:sz w:val="22"/>
          <w:szCs w:val="22"/>
        </w:rPr>
      </w:pPr>
    </w:p>
    <w:p w14:paraId="59E5D909"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Progression of CE Participant</w:t>
      </w:r>
    </w:p>
    <w:p w14:paraId="61C40AE1" w14:textId="77777777" w:rsidR="00E1148C" w:rsidRPr="00030D34"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Exit Planning</w:t>
      </w:r>
    </w:p>
    <w:p w14:paraId="38E2470F" w14:textId="77777777" w:rsidR="00E1148C" w:rsidRPr="00030D34"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lastRenderedPageBreak/>
        <w:t>Intensive Job Search activities as part of exit planning</w:t>
      </w:r>
    </w:p>
    <w:p w14:paraId="5BCCE4D0" w14:textId="77777777" w:rsidR="00E1148C" w:rsidRPr="00030D34"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Engage with Local Employers</w:t>
      </w:r>
    </w:p>
    <w:p w14:paraId="5E72DBA6" w14:textId="77777777" w:rsidR="00E1148C"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Database of Employers</w:t>
      </w:r>
    </w:p>
    <w:p w14:paraId="4AE6A158" w14:textId="502E6DE7" w:rsidR="00D37D13" w:rsidRPr="00536CC8" w:rsidRDefault="00D37D13" w:rsidP="000D0513">
      <w:pPr>
        <w:jc w:val="both"/>
        <w:rPr>
          <w:rFonts w:asciiTheme="minorHAnsi" w:hAnsiTheme="minorHAnsi" w:cstheme="minorHAnsi"/>
          <w:bCs/>
          <w:color w:val="000000" w:themeColor="text1"/>
          <w:sz w:val="22"/>
          <w:szCs w:val="22"/>
        </w:rPr>
      </w:pPr>
    </w:p>
    <w:p w14:paraId="7791F499" w14:textId="2B8183A9" w:rsidR="009B5E72" w:rsidRPr="008B57FB" w:rsidRDefault="006F0A25" w:rsidP="009B5E72">
      <w:pPr>
        <w:jc w:val="both"/>
        <w:outlineLvl w:val="0"/>
        <w:rPr>
          <w:rFonts w:asciiTheme="minorHAnsi" w:hAnsiTheme="minorHAnsi" w:cstheme="minorHAnsi"/>
          <w:b/>
          <w:color w:val="000000" w:themeColor="text1"/>
          <w:sz w:val="22"/>
          <w:szCs w:val="22"/>
        </w:rPr>
      </w:pPr>
      <w:r w:rsidRPr="008B57FB">
        <w:rPr>
          <w:rFonts w:asciiTheme="minorHAnsi" w:hAnsiTheme="minorHAnsi" w:cstheme="minorHAnsi"/>
          <w:b/>
          <w:color w:val="000000" w:themeColor="text1"/>
          <w:sz w:val="22"/>
          <w:szCs w:val="22"/>
        </w:rPr>
        <w:t xml:space="preserve">Other </w:t>
      </w:r>
      <w:r w:rsidR="009B5E72" w:rsidRPr="008B57FB">
        <w:rPr>
          <w:rFonts w:asciiTheme="minorHAnsi" w:hAnsiTheme="minorHAnsi" w:cstheme="minorHAnsi"/>
          <w:b/>
          <w:color w:val="000000" w:themeColor="text1"/>
          <w:sz w:val="22"/>
          <w:szCs w:val="22"/>
        </w:rPr>
        <w:t xml:space="preserve">General </w:t>
      </w:r>
      <w:r w:rsidR="00B87873" w:rsidRPr="008B57FB">
        <w:rPr>
          <w:rFonts w:asciiTheme="minorHAnsi" w:hAnsiTheme="minorHAnsi" w:cstheme="minorHAnsi"/>
          <w:b/>
          <w:color w:val="000000" w:themeColor="text1"/>
          <w:sz w:val="22"/>
          <w:szCs w:val="22"/>
        </w:rPr>
        <w:t>D</w:t>
      </w:r>
      <w:r w:rsidR="009B5E72" w:rsidRPr="008B57FB">
        <w:rPr>
          <w:rFonts w:asciiTheme="minorHAnsi" w:hAnsiTheme="minorHAnsi" w:cstheme="minorHAnsi"/>
          <w:b/>
          <w:color w:val="000000" w:themeColor="text1"/>
          <w:sz w:val="22"/>
          <w:szCs w:val="22"/>
        </w:rPr>
        <w:t>uties</w:t>
      </w:r>
    </w:p>
    <w:p w14:paraId="2A64A49B" w14:textId="6BA64F8D" w:rsidR="00E1148C" w:rsidRPr="008B57FB" w:rsidRDefault="008B57FB" w:rsidP="00E77B42">
      <w:pPr>
        <w:pStyle w:val="ListParagraph"/>
        <w:numPr>
          <w:ilvl w:val="0"/>
          <w:numId w:val="11"/>
        </w:numPr>
        <w:jc w:val="both"/>
        <w:rPr>
          <w:rFonts w:asciiTheme="minorHAnsi" w:hAnsiTheme="minorHAnsi" w:cstheme="minorHAnsi"/>
          <w:bCs/>
          <w:sz w:val="22"/>
          <w:szCs w:val="22"/>
          <w:lang w:val="x-none"/>
        </w:rPr>
      </w:pPr>
      <w:r w:rsidRPr="008B57FB">
        <w:rPr>
          <w:rFonts w:asciiTheme="minorHAnsi" w:hAnsiTheme="minorHAnsi" w:cstheme="minorHAnsi"/>
          <w:bCs/>
          <w:sz w:val="22"/>
          <w:szCs w:val="22"/>
          <w:lang w:val="x-none"/>
        </w:rPr>
        <w:t>To be a memb</w:t>
      </w:r>
      <w:r>
        <w:rPr>
          <w:rFonts w:asciiTheme="minorHAnsi" w:hAnsiTheme="minorHAnsi" w:cstheme="minorHAnsi"/>
          <w:bCs/>
          <w:sz w:val="22"/>
          <w:szCs w:val="22"/>
          <w:lang w:val="x-none"/>
        </w:rPr>
        <w:t xml:space="preserve">er </w:t>
      </w:r>
      <w:r w:rsidRPr="008B57FB">
        <w:rPr>
          <w:rFonts w:asciiTheme="minorHAnsi" w:hAnsiTheme="minorHAnsi" w:cstheme="minorHAnsi"/>
          <w:bCs/>
          <w:sz w:val="22"/>
          <w:szCs w:val="22"/>
          <w:lang w:val="x-none"/>
        </w:rPr>
        <w:t>of the</w:t>
      </w:r>
      <w:r>
        <w:rPr>
          <w:rFonts w:asciiTheme="minorHAnsi" w:hAnsiTheme="minorHAnsi" w:cstheme="minorHAnsi"/>
          <w:bCs/>
          <w:sz w:val="22"/>
          <w:szCs w:val="22"/>
          <w:lang w:val="x-none"/>
        </w:rPr>
        <w:t xml:space="preserve"> NTDC Project </w:t>
      </w:r>
      <w:r w:rsidR="0023710E">
        <w:rPr>
          <w:rFonts w:asciiTheme="minorHAnsi" w:hAnsiTheme="minorHAnsi" w:cstheme="minorHAnsi"/>
          <w:bCs/>
          <w:sz w:val="22"/>
          <w:szCs w:val="22"/>
          <w:lang w:val="x-none"/>
        </w:rPr>
        <w:t>Coordinator/Management Team</w:t>
      </w:r>
      <w:r w:rsidR="001038C7">
        <w:rPr>
          <w:rFonts w:asciiTheme="minorHAnsi" w:hAnsiTheme="minorHAnsi" w:cstheme="minorHAnsi"/>
          <w:bCs/>
          <w:sz w:val="22"/>
          <w:szCs w:val="22"/>
          <w:lang w:val="x-none"/>
        </w:rPr>
        <w:t>.</w:t>
      </w:r>
    </w:p>
    <w:p w14:paraId="6FEE711D" w14:textId="3FCD15B9" w:rsidR="00E41C38" w:rsidRPr="00E41C38" w:rsidRDefault="00E41C38" w:rsidP="00E41C38">
      <w:pPr>
        <w:pStyle w:val="ListParagraph"/>
        <w:numPr>
          <w:ilvl w:val="0"/>
          <w:numId w:val="11"/>
        </w:numPr>
        <w:jc w:val="both"/>
        <w:rPr>
          <w:rFonts w:ascii="Calibri" w:hAnsi="Calibri" w:cs="Calibri"/>
          <w:sz w:val="22"/>
          <w:szCs w:val="22"/>
        </w:rPr>
      </w:pPr>
      <w:r w:rsidRPr="00E41C38">
        <w:rPr>
          <w:rFonts w:ascii="Calibri" w:hAnsi="Calibri" w:cs="Calibri"/>
          <w:sz w:val="22"/>
          <w:szCs w:val="22"/>
        </w:rPr>
        <w:t>Ability to work under the directions of the Sponsoring Organisation for the effective implementation of the CE Programme in line with the CE Operational Procedures.</w:t>
      </w:r>
    </w:p>
    <w:p w14:paraId="58F8AB7A" w14:textId="02757AA3" w:rsidR="00E74B91" w:rsidRPr="00812069" w:rsidRDefault="006F0A25" w:rsidP="00E77B42">
      <w:pPr>
        <w:pStyle w:val="ListParagraph"/>
        <w:numPr>
          <w:ilvl w:val="0"/>
          <w:numId w:val="11"/>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w:t>
      </w:r>
      <w:r w:rsidR="00E77B42" w:rsidRPr="00812069">
        <w:rPr>
          <w:rFonts w:asciiTheme="minorHAnsi" w:hAnsiTheme="minorHAnsi" w:cstheme="minorHAnsi"/>
          <w:bCs/>
          <w:sz w:val="22"/>
          <w:szCs w:val="22"/>
          <w:lang w:val="en-IE"/>
        </w:rPr>
        <w:t>always comply</w:t>
      </w:r>
      <w:r w:rsidR="00085BD8"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 xml:space="preserve">with </w:t>
      </w:r>
      <w:r w:rsidR="00085BD8" w:rsidRPr="00812069">
        <w:rPr>
          <w:rFonts w:asciiTheme="minorHAnsi" w:hAnsiTheme="minorHAnsi" w:cstheme="minorHAnsi"/>
          <w:bCs/>
          <w:sz w:val="22"/>
          <w:szCs w:val="22"/>
          <w:lang w:val="en-IE"/>
        </w:rPr>
        <w:t>NTDC</w:t>
      </w:r>
      <w:r w:rsidR="009B5E72" w:rsidRPr="00812069">
        <w:rPr>
          <w:rFonts w:asciiTheme="minorHAnsi" w:hAnsiTheme="minorHAnsi" w:cstheme="minorHAnsi"/>
          <w:bCs/>
          <w:sz w:val="22"/>
          <w:szCs w:val="22"/>
          <w:lang w:val="x-none"/>
        </w:rPr>
        <w:t xml:space="preserve"> policies and procedures, including</w:t>
      </w:r>
      <w:r w:rsidR="009B5E72" w:rsidRPr="00812069">
        <w:rPr>
          <w:rFonts w:asciiTheme="minorHAnsi" w:hAnsiTheme="minorHAnsi" w:cstheme="minorHAnsi"/>
          <w:bCs/>
          <w:sz w:val="22"/>
          <w:szCs w:val="22"/>
          <w:lang w:val="en-IE"/>
        </w:rPr>
        <w:t xml:space="preserve"> implementation of the following policies:</w:t>
      </w:r>
      <w:r w:rsidR="00AA2E26"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 xml:space="preserve"> Child </w:t>
      </w:r>
      <w:r w:rsidR="00211E00" w:rsidRPr="00812069">
        <w:rPr>
          <w:rFonts w:asciiTheme="minorHAnsi" w:hAnsiTheme="minorHAnsi" w:cstheme="minorHAnsi"/>
          <w:bCs/>
          <w:sz w:val="22"/>
          <w:szCs w:val="22"/>
          <w:lang w:val="en-IE"/>
        </w:rPr>
        <w:t>Safeguarding</w:t>
      </w:r>
      <w:r w:rsidR="00A861B4"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Data Protection</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Confidentiality</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Complaints</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Volunteer</w:t>
      </w:r>
      <w:r w:rsidR="00D0094E" w:rsidRPr="00812069">
        <w:rPr>
          <w:rFonts w:asciiTheme="minorHAnsi" w:hAnsiTheme="minorHAnsi" w:cstheme="minorHAnsi"/>
          <w:bCs/>
          <w:sz w:val="22"/>
          <w:szCs w:val="22"/>
          <w:lang w:val="en-IE"/>
        </w:rPr>
        <w:t xml:space="preserve">. </w:t>
      </w:r>
      <w:r w:rsidR="00E74B91" w:rsidRPr="00812069">
        <w:rPr>
          <w:rFonts w:asciiTheme="minorHAnsi" w:hAnsiTheme="minorHAnsi" w:cstheme="minorHAnsi"/>
          <w:bCs/>
          <w:sz w:val="22"/>
          <w:szCs w:val="22"/>
          <w:highlight w:val="yellow"/>
        </w:rPr>
        <w:t xml:space="preserve"> </w:t>
      </w:r>
    </w:p>
    <w:p w14:paraId="0D66DBB7" w14:textId="0B7302AA" w:rsidR="009B5E72" w:rsidRPr="00812069" w:rsidRDefault="006F0A25"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work </w:t>
      </w:r>
      <w:r w:rsidR="009B5E72" w:rsidRPr="00812069">
        <w:rPr>
          <w:rFonts w:asciiTheme="minorHAnsi" w:hAnsiTheme="minorHAnsi" w:cstheme="minorHAnsi"/>
          <w:bCs/>
          <w:sz w:val="22"/>
          <w:szCs w:val="22"/>
          <w:lang w:val="x-none"/>
        </w:rPr>
        <w:t>in a manner which positively promotes the aims</w:t>
      </w:r>
      <w:r w:rsidR="00D61415" w:rsidRPr="00812069">
        <w:rPr>
          <w:rFonts w:asciiTheme="minorHAnsi" w:hAnsiTheme="minorHAnsi" w:cstheme="minorHAnsi"/>
          <w:bCs/>
          <w:sz w:val="22"/>
          <w:szCs w:val="22"/>
          <w:lang w:val="en-IE"/>
        </w:rPr>
        <w:t xml:space="preserve">, </w:t>
      </w:r>
      <w:r w:rsidR="00085BD8" w:rsidRPr="00812069">
        <w:rPr>
          <w:rFonts w:asciiTheme="minorHAnsi" w:hAnsiTheme="minorHAnsi" w:cstheme="minorHAnsi"/>
          <w:bCs/>
          <w:sz w:val="22"/>
          <w:szCs w:val="22"/>
          <w:lang w:val="x-none"/>
        </w:rPr>
        <w:t>objectives,</w:t>
      </w:r>
      <w:r w:rsidR="009B5E72" w:rsidRPr="00812069">
        <w:rPr>
          <w:rFonts w:asciiTheme="minorHAnsi" w:hAnsiTheme="minorHAnsi" w:cstheme="minorHAnsi"/>
          <w:bCs/>
          <w:sz w:val="22"/>
          <w:szCs w:val="22"/>
          <w:lang w:val="x-none"/>
        </w:rPr>
        <w:t xml:space="preserve"> </w:t>
      </w:r>
      <w:r w:rsidR="00D61415" w:rsidRPr="00812069">
        <w:rPr>
          <w:rFonts w:asciiTheme="minorHAnsi" w:hAnsiTheme="minorHAnsi" w:cstheme="minorHAnsi"/>
          <w:bCs/>
          <w:sz w:val="22"/>
          <w:szCs w:val="22"/>
          <w:lang w:val="en-IE"/>
        </w:rPr>
        <w:t xml:space="preserve">and values </w:t>
      </w:r>
      <w:r w:rsidR="009B5E72" w:rsidRPr="00812069">
        <w:rPr>
          <w:rFonts w:asciiTheme="minorHAnsi" w:hAnsiTheme="minorHAnsi" w:cstheme="minorHAnsi"/>
          <w:bCs/>
          <w:sz w:val="22"/>
          <w:szCs w:val="22"/>
          <w:lang w:val="x-none"/>
        </w:rPr>
        <w:t xml:space="preserve">of </w:t>
      </w:r>
      <w:r w:rsidR="001E240E" w:rsidRPr="00812069">
        <w:rPr>
          <w:rFonts w:asciiTheme="minorHAnsi" w:hAnsiTheme="minorHAnsi" w:cstheme="minorHAnsi"/>
          <w:bCs/>
          <w:sz w:val="22"/>
          <w:szCs w:val="22"/>
          <w:lang w:val="en-IE"/>
        </w:rPr>
        <w:t>NTDC</w:t>
      </w:r>
      <w:r w:rsidR="009B5E72" w:rsidRPr="00812069">
        <w:rPr>
          <w:rFonts w:asciiTheme="minorHAnsi" w:hAnsiTheme="minorHAnsi" w:cstheme="minorHAnsi"/>
          <w:bCs/>
          <w:sz w:val="22"/>
          <w:szCs w:val="22"/>
          <w:lang w:val="x-none"/>
        </w:rPr>
        <w:t>.</w:t>
      </w:r>
    </w:p>
    <w:p w14:paraId="282A6E61" w14:textId="6B8D0BDB" w:rsidR="00682552" w:rsidRPr="00812069" w:rsidRDefault="00682552"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participate in monthly professional </w:t>
      </w:r>
      <w:r w:rsidR="00AA2E26" w:rsidRPr="00812069">
        <w:rPr>
          <w:rFonts w:asciiTheme="minorHAnsi" w:hAnsiTheme="minorHAnsi" w:cstheme="minorHAnsi"/>
          <w:bCs/>
          <w:sz w:val="22"/>
          <w:szCs w:val="22"/>
          <w:lang w:val="en-IE"/>
        </w:rPr>
        <w:t>supervision</w:t>
      </w:r>
      <w:r w:rsidRPr="00812069">
        <w:rPr>
          <w:rFonts w:asciiTheme="minorHAnsi" w:hAnsiTheme="minorHAnsi" w:cstheme="minorHAnsi"/>
          <w:bCs/>
          <w:sz w:val="22"/>
          <w:szCs w:val="22"/>
          <w:lang w:val="en-IE"/>
        </w:rPr>
        <w:t xml:space="preserve"> in accordance with the supervision policy of NTDC. </w:t>
      </w:r>
    </w:p>
    <w:p w14:paraId="108B5655" w14:textId="5C308713" w:rsidR="009B5E72" w:rsidRPr="005239E8" w:rsidRDefault="009B5E72"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x-none"/>
        </w:rPr>
        <w:t>Undertak</w:t>
      </w:r>
      <w:r w:rsidRPr="00812069">
        <w:rPr>
          <w:rFonts w:asciiTheme="minorHAnsi" w:hAnsiTheme="minorHAnsi" w:cstheme="minorHAnsi"/>
          <w:bCs/>
          <w:sz w:val="22"/>
          <w:szCs w:val="22"/>
          <w:lang w:val="en-IE"/>
        </w:rPr>
        <w:t>e</w:t>
      </w:r>
      <w:r w:rsidRPr="00812069">
        <w:rPr>
          <w:rFonts w:asciiTheme="minorHAnsi" w:hAnsiTheme="minorHAnsi" w:cstheme="minorHAnsi"/>
          <w:bCs/>
          <w:sz w:val="22"/>
          <w:szCs w:val="22"/>
          <w:lang w:val="x-none"/>
        </w:rPr>
        <w:t xml:space="preserve"> any duties consistent with the post as may be reasonably requested by the</w:t>
      </w:r>
      <w:r w:rsidRPr="00812069">
        <w:rPr>
          <w:rFonts w:asciiTheme="minorHAnsi" w:hAnsiTheme="minorHAnsi" w:cstheme="minorHAnsi"/>
          <w:bCs/>
          <w:sz w:val="22"/>
          <w:szCs w:val="22"/>
        </w:rPr>
        <w:t xml:space="preserve"> CEO</w:t>
      </w:r>
    </w:p>
    <w:p w14:paraId="62C31434" w14:textId="77777777" w:rsidR="005239E8" w:rsidRDefault="005239E8" w:rsidP="005239E8">
      <w:pPr>
        <w:jc w:val="both"/>
        <w:rPr>
          <w:rFonts w:asciiTheme="minorHAnsi" w:hAnsiTheme="minorHAnsi" w:cstheme="minorHAnsi"/>
          <w:bCs/>
          <w:sz w:val="22"/>
          <w:szCs w:val="22"/>
        </w:rPr>
      </w:pPr>
    </w:p>
    <w:p w14:paraId="00A312C2" w14:textId="77777777" w:rsidR="005239E8" w:rsidRDefault="005239E8" w:rsidP="005239E8">
      <w:pPr>
        <w:spacing w:line="276"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105AA61B" w14:textId="77777777" w:rsidR="005239E8" w:rsidRPr="00812069" w:rsidRDefault="005239E8" w:rsidP="005239E8">
      <w:pPr>
        <w:jc w:val="both"/>
        <w:rPr>
          <w:rFonts w:asciiTheme="minorHAnsi" w:hAnsiTheme="minorHAnsi" w:cstheme="minorHAnsi"/>
          <w:bCs/>
          <w:sz w:val="22"/>
          <w:szCs w:val="22"/>
          <w:lang w:val="x-none"/>
        </w:rPr>
      </w:pPr>
    </w:p>
    <w:p w14:paraId="3E83BA40" w14:textId="77777777" w:rsidR="009B5E72" w:rsidRPr="00536CC8" w:rsidRDefault="009B5E72" w:rsidP="009B5E72">
      <w:pPr>
        <w:jc w:val="both"/>
        <w:rPr>
          <w:rFonts w:asciiTheme="minorHAnsi" w:hAnsiTheme="minorHAnsi" w:cstheme="minorHAnsi"/>
          <w:color w:val="000000" w:themeColor="text1"/>
          <w:sz w:val="12"/>
          <w:szCs w:val="12"/>
        </w:rPr>
      </w:pPr>
    </w:p>
    <w:p w14:paraId="5E8CFE71" w14:textId="51B65CF7" w:rsidR="009B5E72" w:rsidRPr="00536CC8" w:rsidRDefault="00BB1B80" w:rsidP="009B5E72">
      <w:pPr>
        <w:jc w:val="both"/>
        <w:rPr>
          <w:rFonts w:asciiTheme="minorHAnsi" w:hAnsiTheme="minorHAnsi" w:cstheme="minorHAnsi"/>
          <w:color w:val="000000" w:themeColor="text1"/>
          <w:sz w:val="22"/>
          <w:szCs w:val="22"/>
        </w:rPr>
      </w:pPr>
      <w:r w:rsidRPr="00536CC8">
        <w:rPr>
          <w:rFonts w:asciiTheme="minorHAnsi" w:hAnsiTheme="minorHAnsi" w:cstheme="minorHAnsi"/>
          <w:b/>
          <w:bCs/>
          <w:color w:val="000000" w:themeColor="text1"/>
          <w:sz w:val="22"/>
          <w:szCs w:val="22"/>
        </w:rPr>
        <w:t>HEALTH AND SAFETY</w:t>
      </w:r>
    </w:p>
    <w:p w14:paraId="39EF4FB6" w14:textId="2C38CDEF" w:rsidR="009B5E72" w:rsidRPr="00536CC8" w:rsidRDefault="009B5E72" w:rsidP="009B5E72">
      <w:pPr>
        <w:jc w:val="both"/>
        <w:rPr>
          <w:rFonts w:asciiTheme="minorHAnsi" w:hAnsiTheme="minorHAnsi" w:cstheme="minorHAnsi"/>
          <w:strike/>
          <w:color w:val="000000" w:themeColor="text1"/>
          <w:sz w:val="22"/>
          <w:szCs w:val="22"/>
        </w:rPr>
      </w:pPr>
      <w:r w:rsidRPr="00536CC8">
        <w:rPr>
          <w:rFonts w:asciiTheme="minorHAnsi" w:hAnsiTheme="minorHAnsi" w:cstheme="minorHAnsi"/>
          <w:color w:val="000000" w:themeColor="text1"/>
          <w:sz w:val="22"/>
          <w:szCs w:val="22"/>
        </w:rPr>
        <w:t xml:space="preserve">The </w:t>
      </w:r>
      <w:r w:rsidR="004A04BD" w:rsidRPr="00536CC8">
        <w:rPr>
          <w:rFonts w:asciiTheme="minorHAnsi" w:hAnsiTheme="minorHAnsi" w:cstheme="minorHAnsi"/>
          <w:color w:val="000000" w:themeColor="text1"/>
          <w:sz w:val="22"/>
          <w:szCs w:val="22"/>
        </w:rPr>
        <w:t>Manager</w:t>
      </w:r>
      <w:r w:rsidRPr="00536CC8">
        <w:rPr>
          <w:rFonts w:asciiTheme="minorHAnsi" w:hAnsiTheme="minorHAnsi" w:cstheme="minorHAnsi"/>
          <w:color w:val="000000" w:themeColor="text1"/>
          <w:sz w:val="22"/>
          <w:szCs w:val="22"/>
        </w:rPr>
        <w:t xml:space="preserve"> has responsibility for the implementation of the </w:t>
      </w:r>
      <w:r w:rsidR="00175957" w:rsidRPr="00536CC8">
        <w:rPr>
          <w:rFonts w:asciiTheme="minorHAnsi" w:hAnsiTheme="minorHAnsi" w:cstheme="minorHAnsi"/>
          <w:color w:val="000000" w:themeColor="text1"/>
          <w:sz w:val="22"/>
          <w:szCs w:val="22"/>
        </w:rPr>
        <w:t xml:space="preserve">NTDC </w:t>
      </w:r>
      <w:r w:rsidRPr="00536CC8">
        <w:rPr>
          <w:rFonts w:asciiTheme="minorHAnsi" w:hAnsiTheme="minorHAnsi" w:cstheme="minorHAnsi"/>
          <w:color w:val="000000" w:themeColor="text1"/>
          <w:sz w:val="22"/>
          <w:szCs w:val="22"/>
        </w:rPr>
        <w:t xml:space="preserve">Health and Safety policy as it pertains to the staff team, </w:t>
      </w:r>
      <w:r w:rsidR="00175957" w:rsidRPr="00536CC8">
        <w:rPr>
          <w:rFonts w:asciiTheme="minorHAnsi" w:hAnsiTheme="minorHAnsi" w:cstheme="minorHAnsi"/>
          <w:color w:val="000000" w:themeColor="text1"/>
          <w:sz w:val="22"/>
          <w:szCs w:val="22"/>
        </w:rPr>
        <w:t xml:space="preserve">services </w:t>
      </w:r>
      <w:r w:rsidR="00275D7D" w:rsidRPr="00536CC8">
        <w:rPr>
          <w:rFonts w:asciiTheme="minorHAnsi" w:hAnsiTheme="minorHAnsi" w:cstheme="minorHAnsi"/>
          <w:color w:val="000000" w:themeColor="text1"/>
          <w:sz w:val="22"/>
          <w:szCs w:val="22"/>
        </w:rPr>
        <w:t xml:space="preserve">provided, </w:t>
      </w:r>
      <w:r w:rsidRPr="00536CC8">
        <w:rPr>
          <w:rFonts w:asciiTheme="minorHAnsi" w:hAnsiTheme="minorHAnsi" w:cstheme="minorHAnsi"/>
          <w:color w:val="000000" w:themeColor="text1"/>
          <w:sz w:val="22"/>
          <w:szCs w:val="22"/>
        </w:rPr>
        <w:t>area</w:t>
      </w:r>
      <w:r w:rsidR="00275D7D" w:rsidRPr="00536CC8">
        <w:rPr>
          <w:rFonts w:asciiTheme="minorHAnsi" w:hAnsiTheme="minorHAnsi" w:cstheme="minorHAnsi"/>
          <w:color w:val="000000" w:themeColor="text1"/>
          <w:sz w:val="22"/>
          <w:szCs w:val="22"/>
        </w:rPr>
        <w:t>s</w:t>
      </w:r>
      <w:r w:rsidRPr="00536CC8">
        <w:rPr>
          <w:rFonts w:asciiTheme="minorHAnsi" w:hAnsiTheme="minorHAnsi" w:cstheme="minorHAnsi"/>
          <w:color w:val="000000" w:themeColor="text1"/>
          <w:sz w:val="22"/>
          <w:szCs w:val="22"/>
        </w:rPr>
        <w:t xml:space="preserve"> of </w:t>
      </w:r>
      <w:r w:rsidR="00BF03F0" w:rsidRPr="00536CC8">
        <w:rPr>
          <w:rFonts w:asciiTheme="minorHAnsi" w:hAnsiTheme="minorHAnsi" w:cstheme="minorHAnsi"/>
          <w:color w:val="000000" w:themeColor="text1"/>
          <w:sz w:val="22"/>
          <w:szCs w:val="22"/>
        </w:rPr>
        <w:t xml:space="preserve">responsibility </w:t>
      </w:r>
      <w:r w:rsidRPr="00536CC8">
        <w:rPr>
          <w:rFonts w:asciiTheme="minorHAnsi" w:hAnsiTheme="minorHAnsi" w:cstheme="minorHAnsi"/>
          <w:color w:val="000000" w:themeColor="text1"/>
          <w:sz w:val="22"/>
          <w:szCs w:val="22"/>
        </w:rPr>
        <w:t xml:space="preserve">and the premises used </w:t>
      </w:r>
      <w:r w:rsidR="00965C80" w:rsidRPr="00536CC8">
        <w:rPr>
          <w:rFonts w:asciiTheme="minorHAnsi" w:hAnsiTheme="minorHAnsi" w:cstheme="minorHAnsi"/>
          <w:color w:val="000000" w:themeColor="text1"/>
          <w:sz w:val="22"/>
          <w:szCs w:val="22"/>
        </w:rPr>
        <w:t xml:space="preserve">by </w:t>
      </w:r>
      <w:r w:rsidR="00304DCE">
        <w:rPr>
          <w:rFonts w:asciiTheme="minorHAnsi" w:hAnsiTheme="minorHAnsi" w:cstheme="minorHAnsi"/>
          <w:color w:val="000000" w:themeColor="text1"/>
          <w:sz w:val="22"/>
          <w:szCs w:val="22"/>
        </w:rPr>
        <w:t xml:space="preserve">SICAP and LAES. </w:t>
      </w:r>
      <w:r w:rsidR="00077F72" w:rsidRPr="00304DCE">
        <w:rPr>
          <w:rFonts w:asciiTheme="minorHAnsi" w:hAnsiTheme="minorHAnsi" w:cstheme="minorHAnsi"/>
          <w:strike/>
          <w:color w:val="000000" w:themeColor="text1"/>
          <w:sz w:val="22"/>
          <w:szCs w:val="22"/>
        </w:rPr>
        <w:t xml:space="preserve"> </w:t>
      </w:r>
    </w:p>
    <w:p w14:paraId="30C7614E" w14:textId="77777777" w:rsidR="009B5E72" w:rsidRDefault="009B5E72" w:rsidP="009B5E72">
      <w:pPr>
        <w:jc w:val="both"/>
        <w:rPr>
          <w:rFonts w:asciiTheme="minorHAnsi" w:hAnsiTheme="minorHAnsi" w:cstheme="minorHAnsi"/>
          <w:sz w:val="22"/>
          <w:szCs w:val="22"/>
        </w:rPr>
      </w:pPr>
    </w:p>
    <w:p w14:paraId="0B145A8E" w14:textId="7ACD76AC" w:rsidR="00036CD0" w:rsidRDefault="00036CD0" w:rsidP="009B5E72">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A14C143" w14:textId="77777777" w:rsidR="00496F40" w:rsidRPr="00963E0B" w:rsidRDefault="00496F40" w:rsidP="003223EF">
      <w:pPr>
        <w:jc w:val="both"/>
        <w:rPr>
          <w:rFonts w:asciiTheme="minorHAnsi" w:hAnsiTheme="minorHAnsi" w:cstheme="minorHAnsi"/>
          <w:sz w:val="12"/>
          <w:szCs w:val="12"/>
        </w:rPr>
      </w:pPr>
    </w:p>
    <w:p w14:paraId="054A9C5D" w14:textId="77777777" w:rsidR="00A306FE" w:rsidRDefault="00A306FE" w:rsidP="00397E34">
      <w:pPr>
        <w:rPr>
          <w:rFonts w:asciiTheme="minorHAnsi" w:hAnsiTheme="minorHAnsi" w:cstheme="minorHAnsi"/>
          <w:b/>
          <w:color w:val="CC00CC"/>
          <w:sz w:val="22"/>
          <w:szCs w:val="22"/>
        </w:rPr>
      </w:pPr>
    </w:p>
    <w:p w14:paraId="4476CA5A" w14:textId="6987440D" w:rsidR="00397E34" w:rsidRPr="00905FEA" w:rsidRDefault="00397E34" w:rsidP="00397E34">
      <w:pPr>
        <w:rPr>
          <w:rFonts w:asciiTheme="minorHAnsi" w:hAnsiTheme="minorHAnsi" w:cstheme="minorHAnsi"/>
          <w:b/>
          <w:color w:val="CC00CC"/>
          <w:sz w:val="22"/>
          <w:szCs w:val="22"/>
        </w:rPr>
      </w:pPr>
      <w:r w:rsidRPr="00905FEA">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4EFA6ABA" w14:textId="50ABE198" w:rsidR="008E26EC" w:rsidRPr="008E26EC" w:rsidRDefault="008E26EC" w:rsidP="008E26EC">
            <w:pPr>
              <w:pStyle w:val="ListParagraph"/>
              <w:numPr>
                <w:ilvl w:val="0"/>
                <w:numId w:val="30"/>
              </w:numPr>
              <w:jc w:val="both"/>
              <w:rPr>
                <w:rFonts w:asciiTheme="minorHAnsi" w:hAnsiTheme="minorHAnsi" w:cstheme="minorHAnsi"/>
                <w:sz w:val="22"/>
                <w:szCs w:val="22"/>
                <w:lang w:eastAsia="en-IE"/>
              </w:rPr>
            </w:pPr>
            <w:r w:rsidRPr="008E26EC">
              <w:rPr>
                <w:rFonts w:asciiTheme="minorHAnsi" w:hAnsiTheme="minorHAnsi" w:cstheme="minorHAnsi"/>
                <w:sz w:val="22"/>
                <w:szCs w:val="22"/>
                <w:lang w:eastAsia="en-IE"/>
              </w:rPr>
              <w:t>CE Supervisor candidates must evidence competency in one or more of the following areas: Business/Financial Administration, Communication &amp; Interpersonal Skills, Training, Human Resources, People Management, ICT skills (e.g. Microsoft Office) and Payroll</w:t>
            </w:r>
            <w:r w:rsidR="006C43CE">
              <w:rPr>
                <w:rFonts w:asciiTheme="minorHAnsi" w:hAnsiTheme="minorHAnsi" w:cstheme="minorHAnsi"/>
                <w:sz w:val="22"/>
                <w:szCs w:val="22"/>
                <w:lang w:eastAsia="en-IE"/>
              </w:rPr>
              <w:t xml:space="preserve"> </w:t>
            </w:r>
            <w:r w:rsidRPr="008E26EC">
              <w:rPr>
                <w:rFonts w:asciiTheme="minorHAnsi" w:hAnsiTheme="minorHAnsi" w:cstheme="minorHAnsi"/>
                <w:sz w:val="22"/>
                <w:szCs w:val="22"/>
                <w:lang w:eastAsia="en-IE"/>
              </w:rPr>
              <w:t>and a major 3</w:t>
            </w:r>
            <w:r w:rsidRPr="008E26EC">
              <w:rPr>
                <w:rFonts w:asciiTheme="minorHAnsi" w:hAnsiTheme="minorHAnsi" w:cstheme="minorHAnsi"/>
                <w:sz w:val="22"/>
                <w:szCs w:val="22"/>
                <w:vertAlign w:val="superscript"/>
                <w:lang w:eastAsia="en-IE"/>
              </w:rPr>
              <w:t>rd</w:t>
            </w:r>
            <w:r w:rsidRPr="008E26EC">
              <w:rPr>
                <w:rFonts w:asciiTheme="minorHAnsi" w:hAnsiTheme="minorHAnsi" w:cstheme="minorHAnsi"/>
                <w:sz w:val="22"/>
                <w:szCs w:val="22"/>
                <w:lang w:eastAsia="en-IE"/>
              </w:rPr>
              <w:t xml:space="preserve"> level qualification (NFQ level 6 or higher) is </w:t>
            </w:r>
            <w:r w:rsidR="00853E78">
              <w:rPr>
                <w:rFonts w:asciiTheme="minorHAnsi" w:hAnsiTheme="minorHAnsi" w:cstheme="minorHAnsi"/>
                <w:sz w:val="22"/>
                <w:szCs w:val="22"/>
                <w:lang w:eastAsia="en-IE"/>
              </w:rPr>
              <w:t xml:space="preserve">relevant </w:t>
            </w:r>
            <w:r w:rsidR="00853E78" w:rsidRPr="008E26EC">
              <w:rPr>
                <w:rFonts w:asciiTheme="minorHAnsi" w:hAnsiTheme="minorHAnsi" w:cstheme="minorHAnsi"/>
                <w:sz w:val="22"/>
                <w:szCs w:val="22"/>
                <w:lang w:eastAsia="en-IE"/>
              </w:rPr>
              <w:t>for</w:t>
            </w:r>
            <w:r w:rsidRPr="008E26EC">
              <w:rPr>
                <w:rFonts w:asciiTheme="minorHAnsi" w:hAnsiTheme="minorHAnsi" w:cstheme="minorHAnsi"/>
                <w:sz w:val="22"/>
                <w:szCs w:val="22"/>
                <w:lang w:eastAsia="en-IE"/>
              </w:rPr>
              <w:t xml:space="preserve"> the role. </w:t>
            </w:r>
          </w:p>
          <w:p w14:paraId="77363674" w14:textId="415C80D9" w:rsidR="00397E34" w:rsidRPr="00536CC8" w:rsidRDefault="00397E34" w:rsidP="00E75A3D">
            <w:pPr>
              <w:jc w:val="both"/>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08D4BE34" w14:textId="58E06E07" w:rsidR="00397E34" w:rsidRPr="004047F5" w:rsidRDefault="004047F5" w:rsidP="004047F5">
            <w:pPr>
              <w:pStyle w:val="ListParagraph"/>
              <w:numPr>
                <w:ilvl w:val="0"/>
                <w:numId w:val="3"/>
              </w:numPr>
              <w:rPr>
                <w:rFonts w:asciiTheme="minorHAnsi" w:hAnsiTheme="minorHAnsi" w:cstheme="minorHAnsi"/>
                <w:sz w:val="22"/>
                <w:szCs w:val="22"/>
              </w:rPr>
            </w:pPr>
            <w:r w:rsidRPr="004047F5">
              <w:rPr>
                <w:rFonts w:asciiTheme="minorHAnsi" w:hAnsiTheme="minorHAnsi" w:cstheme="minorHAnsi"/>
                <w:sz w:val="22"/>
                <w:szCs w:val="22"/>
              </w:rPr>
              <w:t xml:space="preserve">Relevant Level </w:t>
            </w:r>
            <w:r w:rsidR="00E75A3D">
              <w:rPr>
                <w:rFonts w:asciiTheme="minorHAnsi" w:hAnsiTheme="minorHAnsi" w:cstheme="minorHAnsi"/>
                <w:sz w:val="22"/>
                <w:szCs w:val="22"/>
              </w:rPr>
              <w:t>7</w:t>
            </w:r>
            <w:r w:rsidRPr="004047F5">
              <w:rPr>
                <w:rFonts w:asciiTheme="minorHAnsi" w:hAnsiTheme="minorHAnsi" w:cstheme="minorHAnsi"/>
                <w:sz w:val="22"/>
                <w:szCs w:val="22"/>
              </w:rPr>
              <w:t xml:space="preserve"> professional qualification e.g., community development, social work, education, or a related field.</w:t>
            </w: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44F54F60" w14:textId="7A831D49" w:rsidR="007F59E9" w:rsidRPr="00E75A3D" w:rsidRDefault="007F59E9" w:rsidP="007F59E9">
            <w:pPr>
              <w:pStyle w:val="ListParagraph"/>
              <w:numPr>
                <w:ilvl w:val="0"/>
                <w:numId w:val="3"/>
              </w:numPr>
              <w:spacing w:line="259" w:lineRule="auto"/>
              <w:jc w:val="both"/>
              <w:rPr>
                <w:rFonts w:ascii="Calibri" w:hAnsi="Calibri" w:cs="Calibri"/>
                <w:bCs/>
                <w:sz w:val="22"/>
                <w:szCs w:val="22"/>
              </w:rPr>
            </w:pPr>
            <w:r w:rsidRPr="007F59E9">
              <w:rPr>
                <w:rFonts w:ascii="Calibri" w:hAnsi="Calibri" w:cs="Calibri"/>
                <w:bCs/>
                <w:sz w:val="22"/>
                <w:szCs w:val="22"/>
              </w:rPr>
              <w:t xml:space="preserve">Knowledge of post - </w:t>
            </w:r>
            <w:r w:rsidRPr="007F59E9">
              <w:rPr>
                <w:rFonts w:ascii="Calibri" w:hAnsi="Calibri" w:cs="Calibri"/>
                <w:sz w:val="22"/>
                <w:szCs w:val="22"/>
              </w:rPr>
              <w:t xml:space="preserve">Have a solid understanding of the role of the Community Employment Supervisor as it pertains to project management and programme delivery to long-term unemployed and vulnerable adults.  Display responsibility, </w:t>
            </w:r>
            <w:r w:rsidR="00C725D2" w:rsidRPr="007F59E9">
              <w:rPr>
                <w:rFonts w:ascii="Calibri" w:hAnsi="Calibri" w:cs="Calibri"/>
                <w:sz w:val="22"/>
                <w:szCs w:val="22"/>
              </w:rPr>
              <w:t>commitment,</w:t>
            </w:r>
            <w:r w:rsidRPr="007F59E9">
              <w:rPr>
                <w:rFonts w:ascii="Calibri" w:hAnsi="Calibri" w:cs="Calibri"/>
                <w:sz w:val="22"/>
                <w:szCs w:val="22"/>
              </w:rPr>
              <w:t xml:space="preserve"> and motivation to implement the objectives of the Community Employment Programme.</w:t>
            </w:r>
          </w:p>
          <w:p w14:paraId="1091E751" w14:textId="6C8CB59F" w:rsidR="00E75A3D" w:rsidRPr="00C725D2" w:rsidRDefault="00E75A3D" w:rsidP="00C725D2">
            <w:pPr>
              <w:pStyle w:val="ListParagraph"/>
              <w:numPr>
                <w:ilvl w:val="0"/>
                <w:numId w:val="3"/>
              </w:numPr>
              <w:jc w:val="both"/>
              <w:rPr>
                <w:rFonts w:ascii="Calibri" w:hAnsi="Calibri" w:cs="Calibri"/>
                <w:sz w:val="22"/>
                <w:szCs w:val="22"/>
              </w:rPr>
            </w:pPr>
            <w:r w:rsidRPr="00C725D2">
              <w:rPr>
                <w:rFonts w:ascii="Calibri" w:hAnsi="Calibri" w:cs="Calibri"/>
                <w:sz w:val="22"/>
                <w:szCs w:val="22"/>
              </w:rPr>
              <w:t>ICT skills essential (e.g. MS Office)</w:t>
            </w:r>
          </w:p>
          <w:p w14:paraId="14E5652B" w14:textId="2285CD9E" w:rsidR="006C263A" w:rsidRPr="006C263A" w:rsidRDefault="006C263A" w:rsidP="00E77B42">
            <w:pPr>
              <w:numPr>
                <w:ilvl w:val="0"/>
                <w:numId w:val="2"/>
              </w:numPr>
              <w:rPr>
                <w:rFonts w:asciiTheme="minorHAnsi" w:hAnsiTheme="minorHAnsi" w:cstheme="minorHAnsi"/>
                <w:sz w:val="22"/>
                <w:szCs w:val="22"/>
              </w:rPr>
            </w:pPr>
            <w:r w:rsidRPr="006C263A">
              <w:rPr>
                <w:rFonts w:asciiTheme="minorHAnsi" w:hAnsiTheme="minorHAnsi" w:cstheme="minorHAnsi"/>
                <w:sz w:val="22"/>
                <w:szCs w:val="22"/>
              </w:rPr>
              <w:t xml:space="preserve">Extensive knowledge of services and supports available to </w:t>
            </w:r>
            <w:r w:rsidR="00F41C39">
              <w:rPr>
                <w:rFonts w:asciiTheme="minorHAnsi" w:hAnsiTheme="minorHAnsi" w:cstheme="minorHAnsi"/>
                <w:sz w:val="22"/>
                <w:szCs w:val="22"/>
              </w:rPr>
              <w:t xml:space="preserve"> unemployed </w:t>
            </w:r>
            <w:r w:rsidR="00F41C39" w:rsidRPr="006C263A">
              <w:rPr>
                <w:rFonts w:asciiTheme="minorHAnsi" w:hAnsiTheme="minorHAnsi" w:cstheme="minorHAnsi"/>
                <w:sz w:val="22"/>
                <w:szCs w:val="22"/>
              </w:rPr>
              <w:t>communities</w:t>
            </w:r>
            <w:r w:rsidRPr="006C263A">
              <w:rPr>
                <w:rFonts w:asciiTheme="minorHAnsi" w:hAnsiTheme="minorHAnsi" w:cstheme="minorHAnsi"/>
                <w:sz w:val="22"/>
                <w:szCs w:val="22"/>
              </w:rPr>
              <w:t xml:space="preserve">. </w:t>
            </w:r>
          </w:p>
          <w:p w14:paraId="3F66D892" w14:textId="77777777" w:rsidR="006C263A" w:rsidRPr="006C263A" w:rsidRDefault="006C263A" w:rsidP="00E77B42">
            <w:pPr>
              <w:numPr>
                <w:ilvl w:val="0"/>
                <w:numId w:val="2"/>
              </w:numPr>
              <w:rPr>
                <w:rFonts w:asciiTheme="minorHAnsi" w:hAnsiTheme="minorHAnsi" w:cstheme="minorHAnsi"/>
                <w:sz w:val="22"/>
                <w:szCs w:val="22"/>
              </w:rPr>
            </w:pPr>
            <w:r w:rsidRPr="006C263A">
              <w:rPr>
                <w:rFonts w:asciiTheme="minorHAnsi" w:hAnsiTheme="minorHAnsi" w:cstheme="minorHAnsi"/>
                <w:sz w:val="22"/>
                <w:szCs w:val="22"/>
              </w:rPr>
              <w:t>Extensive knowledge of the statutory and community services that operate in the programmes/s target group areas.</w:t>
            </w:r>
          </w:p>
          <w:p w14:paraId="05212F6C" w14:textId="7738CFC3" w:rsidR="00EC2841" w:rsidRPr="00A32763" w:rsidRDefault="006C263A" w:rsidP="00E77B42">
            <w:pPr>
              <w:pStyle w:val="ListParagraph"/>
              <w:numPr>
                <w:ilvl w:val="0"/>
                <w:numId w:val="2"/>
              </w:numPr>
              <w:contextualSpacing w:val="0"/>
              <w:rPr>
                <w:rFonts w:asciiTheme="minorHAnsi" w:hAnsiTheme="minorHAnsi" w:cstheme="minorHAnsi"/>
                <w:sz w:val="22"/>
                <w:szCs w:val="22"/>
              </w:rPr>
            </w:pPr>
            <w:r w:rsidRPr="006C263A">
              <w:rPr>
                <w:rFonts w:asciiTheme="minorHAnsi" w:hAnsiTheme="minorHAnsi" w:cstheme="minorHAnsi"/>
                <w:sz w:val="22"/>
                <w:szCs w:val="22"/>
              </w:rPr>
              <w:t xml:space="preserve">Comprehensive knowledge of statutory and other regulations regarding working with children, families, venerable adults, and communities. </w:t>
            </w:r>
          </w:p>
        </w:tc>
        <w:tc>
          <w:tcPr>
            <w:tcW w:w="2863" w:type="dxa"/>
            <w:tcBorders>
              <w:top w:val="single" w:sz="4" w:space="0" w:color="auto"/>
              <w:left w:val="single" w:sz="4" w:space="0" w:color="auto"/>
              <w:bottom w:val="single" w:sz="4" w:space="0" w:color="auto"/>
              <w:right w:val="single" w:sz="4" w:space="0" w:color="auto"/>
            </w:tcBorders>
          </w:tcPr>
          <w:p w14:paraId="5AC952CD" w14:textId="77777777" w:rsidR="00F41C39" w:rsidRPr="00AD5F55" w:rsidRDefault="00F41C39" w:rsidP="00F41C39">
            <w:pPr>
              <w:numPr>
                <w:ilvl w:val="0"/>
                <w:numId w:val="2"/>
              </w:numPr>
              <w:spacing w:after="100" w:afterAutospacing="1"/>
              <w:rPr>
                <w:rFonts w:asciiTheme="minorHAnsi" w:hAnsiTheme="minorHAnsi" w:cstheme="minorHAnsi"/>
                <w:sz w:val="22"/>
                <w:szCs w:val="22"/>
              </w:rPr>
            </w:pPr>
            <w:r w:rsidRPr="00536CC8">
              <w:rPr>
                <w:rFonts w:asciiTheme="minorHAnsi" w:hAnsiTheme="minorHAnsi" w:cstheme="minorHAnsi"/>
                <w:sz w:val="22"/>
                <w:szCs w:val="22"/>
              </w:rPr>
              <w:t>Knowledge and experience of a</w:t>
            </w:r>
            <w:r w:rsidRPr="00536CC8">
              <w:t xml:space="preserve"> </w:t>
            </w:r>
            <w:r w:rsidRPr="00536CC8">
              <w:rPr>
                <w:rFonts w:asciiTheme="minorHAnsi" w:hAnsiTheme="minorHAnsi" w:cstheme="minorHAnsi"/>
                <w:sz w:val="22"/>
                <w:szCs w:val="22"/>
              </w:rPr>
              <w:t>client data collection system e.g.</w:t>
            </w:r>
            <w:r>
              <w:rPr>
                <w:rFonts w:asciiTheme="minorHAnsi" w:hAnsiTheme="minorHAnsi" w:cstheme="minorHAnsi"/>
                <w:sz w:val="22"/>
                <w:szCs w:val="22"/>
              </w:rPr>
              <w:t>,</w:t>
            </w:r>
            <w:r w:rsidRPr="00536CC8">
              <w:rPr>
                <w:rFonts w:asciiTheme="minorHAnsi" w:hAnsiTheme="minorHAnsi" w:cstheme="minorHAnsi"/>
                <w:sz w:val="22"/>
                <w:szCs w:val="22"/>
              </w:rPr>
              <w:t xml:space="preserve"> a CRM System</w:t>
            </w:r>
            <w:r>
              <w:rPr>
                <w:rFonts w:asciiTheme="minorHAnsi" w:hAnsiTheme="minorHAnsi" w:cstheme="minorHAnsi"/>
                <w:sz w:val="22"/>
                <w:szCs w:val="22"/>
              </w:rPr>
              <w:t>.</w:t>
            </w:r>
          </w:p>
          <w:p w14:paraId="0914A955" w14:textId="05C4AB5D" w:rsidR="00BA0AEE" w:rsidRPr="00D82CBF" w:rsidRDefault="00BA0AEE" w:rsidP="00F41C39">
            <w:pPr>
              <w:spacing w:after="100" w:afterAutospacing="1"/>
              <w:ind w:left="360"/>
              <w:rPr>
                <w:rFonts w:asciiTheme="minorHAnsi" w:hAnsiTheme="minorHAnsi" w:cstheme="minorHAnsi"/>
                <w:strike/>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4C454DC8" w14:textId="253F1ACA" w:rsidR="00FB70DC" w:rsidRPr="005A2F01" w:rsidRDefault="00FB70DC" w:rsidP="005A2F01">
            <w:pPr>
              <w:spacing w:line="259" w:lineRule="auto"/>
              <w:jc w:val="both"/>
              <w:rPr>
                <w:rFonts w:ascii="Calibri" w:hAnsi="Calibri" w:cs="Calibri"/>
                <w:b/>
                <w:sz w:val="22"/>
                <w:szCs w:val="22"/>
              </w:rPr>
            </w:pPr>
          </w:p>
          <w:p w14:paraId="45DEA77A" w14:textId="1D65528B" w:rsidR="006E7C81" w:rsidRPr="006E7C81" w:rsidRDefault="006E7C81" w:rsidP="006E7C81">
            <w:pPr>
              <w:pStyle w:val="ListParagraph"/>
              <w:numPr>
                <w:ilvl w:val="0"/>
                <w:numId w:val="3"/>
              </w:numPr>
              <w:spacing w:line="259" w:lineRule="auto"/>
              <w:jc w:val="both"/>
              <w:rPr>
                <w:rFonts w:ascii="Calibri" w:hAnsi="Calibri" w:cs="Calibri"/>
                <w:b/>
                <w:sz w:val="22"/>
                <w:szCs w:val="22"/>
              </w:rPr>
            </w:pPr>
            <w:r w:rsidRPr="006E7C81">
              <w:rPr>
                <w:rFonts w:ascii="Calibri" w:hAnsi="Calibri" w:cs="Calibri"/>
                <w:bCs/>
                <w:sz w:val="22"/>
                <w:szCs w:val="22"/>
              </w:rPr>
              <w:t>Work Experience</w:t>
            </w:r>
            <w:r w:rsidRPr="006E7C81">
              <w:rPr>
                <w:rFonts w:ascii="Calibri" w:hAnsi="Calibri" w:cs="Calibri"/>
                <w:b/>
                <w:sz w:val="22"/>
                <w:szCs w:val="22"/>
              </w:rPr>
              <w:t xml:space="preserve"> </w:t>
            </w:r>
            <w:r w:rsidR="005A2F01">
              <w:rPr>
                <w:rFonts w:ascii="Calibri" w:hAnsi="Calibri" w:cs="Calibri"/>
                <w:b/>
                <w:sz w:val="22"/>
                <w:szCs w:val="22"/>
              </w:rPr>
              <w:t xml:space="preserve">- </w:t>
            </w:r>
            <w:r w:rsidRPr="006E7C81">
              <w:rPr>
                <w:rFonts w:ascii="Calibri" w:hAnsi="Calibri" w:cs="Calibri"/>
                <w:sz w:val="22"/>
                <w:szCs w:val="22"/>
              </w:rPr>
              <w:t>Previous supervisory and people management experience relevant to post (3-years minimum)</w:t>
            </w:r>
          </w:p>
          <w:p w14:paraId="043E6641" w14:textId="71C27180" w:rsidR="006E7C81" w:rsidRPr="005A2F01" w:rsidRDefault="006E7C81" w:rsidP="006E7C81">
            <w:pPr>
              <w:pStyle w:val="ListParagraph"/>
              <w:numPr>
                <w:ilvl w:val="0"/>
                <w:numId w:val="3"/>
              </w:numPr>
              <w:jc w:val="both"/>
              <w:rPr>
                <w:rFonts w:ascii="Calibri" w:hAnsi="Calibri" w:cs="Calibri"/>
                <w:sz w:val="22"/>
                <w:szCs w:val="22"/>
              </w:rPr>
            </w:pPr>
            <w:r w:rsidRPr="005A2F01">
              <w:rPr>
                <w:rFonts w:ascii="Calibri" w:hAnsi="Calibri" w:cs="Calibri"/>
                <w:sz w:val="22"/>
                <w:szCs w:val="22"/>
              </w:rPr>
              <w:lastRenderedPageBreak/>
              <w:t>Previous experience in administration, project management       and/or training or other relevant positions</w:t>
            </w:r>
          </w:p>
          <w:p w14:paraId="1D131285" w14:textId="77777777" w:rsidR="00AC7CB5" w:rsidRPr="00AC7CB5" w:rsidRDefault="004F344F"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At least 3 years’ </w:t>
            </w:r>
            <w:r w:rsidR="00C2492E" w:rsidRPr="00AC7CB5">
              <w:rPr>
                <w:rFonts w:asciiTheme="minorHAnsi" w:hAnsiTheme="minorHAnsi" w:cstheme="minorHAnsi"/>
                <w:color w:val="000000" w:themeColor="text1"/>
                <w:sz w:val="22"/>
                <w:szCs w:val="22"/>
              </w:rPr>
              <w:t xml:space="preserve">project management and / or staff </w:t>
            </w:r>
            <w:r w:rsidR="00AC7CB5" w:rsidRPr="00AC7CB5">
              <w:rPr>
                <w:rFonts w:asciiTheme="minorHAnsi" w:hAnsiTheme="minorHAnsi" w:cstheme="minorHAnsi"/>
                <w:color w:val="000000" w:themeColor="text1"/>
                <w:sz w:val="22"/>
                <w:szCs w:val="22"/>
              </w:rPr>
              <w:t>management.</w:t>
            </w:r>
          </w:p>
          <w:p w14:paraId="2217B4E5" w14:textId="69DCB5EE" w:rsidR="004F2EBF" w:rsidRPr="00AC7CB5" w:rsidRDefault="00975202"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Experience of </w:t>
            </w:r>
            <w:r w:rsidR="009D6F38" w:rsidRPr="00AC7CB5">
              <w:rPr>
                <w:rFonts w:asciiTheme="minorHAnsi" w:hAnsiTheme="minorHAnsi" w:cstheme="minorHAnsi"/>
                <w:color w:val="000000" w:themeColor="text1"/>
                <w:sz w:val="22"/>
                <w:szCs w:val="22"/>
              </w:rPr>
              <w:t xml:space="preserve">direct </w:t>
            </w:r>
            <w:r w:rsidRPr="00AC7CB5">
              <w:rPr>
                <w:rFonts w:asciiTheme="minorHAnsi" w:hAnsiTheme="minorHAnsi" w:cstheme="minorHAnsi"/>
                <w:color w:val="000000" w:themeColor="text1"/>
                <w:sz w:val="22"/>
                <w:szCs w:val="22"/>
              </w:rPr>
              <w:t>work</w:t>
            </w:r>
            <w:r w:rsidR="00DA2EC8" w:rsidRPr="00AC7CB5">
              <w:rPr>
                <w:rFonts w:asciiTheme="minorHAnsi" w:hAnsiTheme="minorHAnsi" w:cstheme="minorHAnsi"/>
                <w:color w:val="000000" w:themeColor="text1"/>
                <w:sz w:val="22"/>
                <w:szCs w:val="22"/>
              </w:rPr>
              <w:t xml:space="preserve"> </w:t>
            </w:r>
            <w:r w:rsidRPr="00AC7CB5">
              <w:rPr>
                <w:rFonts w:asciiTheme="minorHAnsi" w:hAnsiTheme="minorHAnsi" w:cstheme="minorHAnsi"/>
                <w:color w:val="000000" w:themeColor="text1"/>
                <w:sz w:val="22"/>
                <w:szCs w:val="22"/>
              </w:rPr>
              <w:t xml:space="preserve">with </w:t>
            </w:r>
            <w:r w:rsidR="00F679AB" w:rsidRPr="00AC7CB5">
              <w:rPr>
                <w:rFonts w:asciiTheme="minorHAnsi" w:hAnsiTheme="minorHAnsi" w:cstheme="minorHAnsi"/>
                <w:color w:val="000000" w:themeColor="text1"/>
                <w:sz w:val="22"/>
                <w:szCs w:val="22"/>
              </w:rPr>
              <w:t xml:space="preserve">the </w:t>
            </w:r>
            <w:r w:rsidR="00816139" w:rsidRPr="00AC7CB5">
              <w:rPr>
                <w:rFonts w:asciiTheme="minorHAnsi" w:hAnsiTheme="minorHAnsi" w:cstheme="minorHAnsi"/>
                <w:color w:val="000000" w:themeColor="text1"/>
                <w:sz w:val="22"/>
                <w:szCs w:val="22"/>
              </w:rPr>
              <w:t xml:space="preserve">target group </w:t>
            </w:r>
            <w:r w:rsidR="009D6F38" w:rsidRPr="00AC7CB5">
              <w:rPr>
                <w:rFonts w:asciiTheme="minorHAnsi" w:hAnsiTheme="minorHAnsi" w:cstheme="minorHAnsi"/>
                <w:color w:val="000000" w:themeColor="text1"/>
                <w:sz w:val="22"/>
                <w:szCs w:val="22"/>
              </w:rPr>
              <w:t xml:space="preserve">individuals and communities. </w:t>
            </w:r>
          </w:p>
          <w:p w14:paraId="34B0D9D4" w14:textId="2B4A4610" w:rsidR="000C6A08" w:rsidRPr="00AC7CB5" w:rsidRDefault="000C6A08"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Track record in managing budgets and meeting funding requirements.</w:t>
            </w:r>
          </w:p>
          <w:p w14:paraId="3E361017" w14:textId="77777777" w:rsidR="00D31C1C" w:rsidRPr="00EA79BF" w:rsidRDefault="00D31C1C" w:rsidP="00E77B42">
            <w:pPr>
              <w:numPr>
                <w:ilvl w:val="0"/>
                <w:numId w:val="3"/>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Strong track record in working collaboratively with other agencies in the provision of services.</w:t>
            </w:r>
          </w:p>
          <w:p w14:paraId="7AC53DB3" w14:textId="77777777" w:rsidR="00397E34" w:rsidRPr="001A2DAB" w:rsidRDefault="00397E34" w:rsidP="00E77B42">
            <w:pPr>
              <w:numPr>
                <w:ilvl w:val="0"/>
                <w:numId w:val="3"/>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Proven ability to manage a demanding and diverse workload</w:t>
            </w:r>
            <w:r w:rsidR="008E5AC3">
              <w:rPr>
                <w:rFonts w:asciiTheme="minorHAnsi" w:hAnsiTheme="minorHAnsi" w:cstheme="minorHAnsi"/>
                <w:color w:val="000000" w:themeColor="text1"/>
                <w:sz w:val="22"/>
                <w:szCs w:val="22"/>
              </w:rPr>
              <w:t>.</w:t>
            </w:r>
          </w:p>
          <w:p w14:paraId="0F16A935" w14:textId="084010F7" w:rsidR="001A2DAB" w:rsidRPr="00753EBD" w:rsidRDefault="001A2DAB" w:rsidP="00753EBD">
            <w:pPr>
              <w:ind w:left="360"/>
              <w:rPr>
                <w:rFonts w:asciiTheme="minorHAnsi" w:hAnsiTheme="minorHAnsi" w:cstheme="minorHAnsi"/>
                <w:color w:val="FF0000"/>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66BB520" w14:textId="52DACFC3" w:rsidR="004A7422" w:rsidRPr="00AC7CB5" w:rsidRDefault="004A7422" w:rsidP="005D71AB">
            <w:pPr>
              <w:pStyle w:val="ListParagraph"/>
              <w:spacing w:after="100" w:afterAutospacing="1"/>
              <w:ind w:left="360"/>
              <w:rPr>
                <w:rFonts w:asciiTheme="minorHAnsi" w:hAnsiTheme="minorHAnsi" w:cstheme="minorHAnsi"/>
                <w:color w:val="000000" w:themeColor="text1"/>
                <w:sz w:val="22"/>
                <w:szCs w:val="22"/>
              </w:rPr>
            </w:pPr>
          </w:p>
          <w:p w14:paraId="5F93D115" w14:textId="11065B2F" w:rsidR="00397E34" w:rsidRPr="00AC7CB5" w:rsidRDefault="007721B5" w:rsidP="00E77B42">
            <w:pPr>
              <w:pStyle w:val="ListParagraph"/>
              <w:numPr>
                <w:ilvl w:val="0"/>
                <w:numId w:val="10"/>
              </w:numPr>
              <w:spacing w:after="100" w:afterAutospacing="1"/>
              <w:rPr>
                <w:rFonts w:asciiTheme="minorHAnsi" w:hAnsiTheme="minorHAnsi" w:cstheme="minorHAnsi"/>
                <w:color w:val="FF0000"/>
                <w:sz w:val="22"/>
                <w:szCs w:val="22"/>
              </w:rPr>
            </w:pPr>
            <w:r w:rsidRPr="00AC7CB5">
              <w:rPr>
                <w:rFonts w:asciiTheme="minorHAnsi" w:hAnsiTheme="minorHAnsi" w:cstheme="minorHAnsi"/>
                <w:color w:val="000000" w:themeColor="text1"/>
                <w:sz w:val="22"/>
                <w:szCs w:val="22"/>
              </w:rPr>
              <w:lastRenderedPageBreak/>
              <w:t>Previous e</w:t>
            </w:r>
            <w:r w:rsidR="004A7422" w:rsidRPr="00AC7CB5">
              <w:rPr>
                <w:rFonts w:asciiTheme="minorHAnsi" w:hAnsiTheme="minorHAnsi" w:cstheme="minorHAnsi"/>
                <w:color w:val="000000" w:themeColor="text1"/>
                <w:sz w:val="22"/>
                <w:szCs w:val="22"/>
              </w:rPr>
              <w:t xml:space="preserve">xperience of </w:t>
            </w:r>
            <w:r w:rsidR="00ED70C9">
              <w:rPr>
                <w:rFonts w:asciiTheme="minorHAnsi" w:hAnsiTheme="minorHAnsi" w:cstheme="minorHAnsi"/>
                <w:color w:val="000000" w:themeColor="text1"/>
                <w:sz w:val="22"/>
                <w:szCs w:val="22"/>
              </w:rPr>
              <w:t>managing a similar programme.</w:t>
            </w:r>
          </w:p>
          <w:p w14:paraId="73661797" w14:textId="2F616094" w:rsidR="008652B8" w:rsidRPr="00141615" w:rsidRDefault="008652B8" w:rsidP="005D71AB">
            <w:pPr>
              <w:ind w:left="360"/>
              <w:jc w:val="both"/>
              <w:rPr>
                <w:rFonts w:asciiTheme="minorHAnsi" w:hAnsiTheme="minorHAnsi" w:cstheme="minorHAnsi"/>
                <w:color w:val="000000" w:themeColor="text1"/>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lastRenderedPageBreak/>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04999573" w14:textId="620C2BDF" w:rsidR="00CF1D4C" w:rsidRPr="00EA79BF" w:rsidRDefault="00CF1D4C"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build positive working relationships </w:t>
            </w:r>
            <w:r w:rsidR="00321D7F" w:rsidRPr="00EA79BF">
              <w:rPr>
                <w:rFonts w:asciiTheme="minorHAnsi" w:hAnsiTheme="minorHAnsi" w:cstheme="minorHAnsi"/>
                <w:color w:val="000000" w:themeColor="text1"/>
                <w:sz w:val="22"/>
                <w:szCs w:val="22"/>
              </w:rPr>
              <w:t>with</w:t>
            </w:r>
            <w:r w:rsidR="00416D84" w:rsidRPr="00EA79BF">
              <w:rPr>
                <w:rFonts w:asciiTheme="minorHAnsi" w:hAnsiTheme="minorHAnsi" w:cstheme="minorHAnsi"/>
                <w:color w:val="000000" w:themeColor="text1"/>
                <w:sz w:val="22"/>
                <w:szCs w:val="22"/>
              </w:rPr>
              <w:t xml:space="preserve"> </w:t>
            </w:r>
            <w:r w:rsidR="00803E5C" w:rsidRPr="00EA79BF">
              <w:rPr>
                <w:rFonts w:asciiTheme="minorHAnsi" w:hAnsiTheme="minorHAnsi" w:cstheme="minorHAnsi"/>
                <w:color w:val="000000" w:themeColor="text1"/>
                <w:sz w:val="22"/>
                <w:szCs w:val="22"/>
              </w:rPr>
              <w:t xml:space="preserve">stakeholders including </w:t>
            </w:r>
            <w:r w:rsidR="008946F2">
              <w:rPr>
                <w:rFonts w:asciiTheme="minorHAnsi" w:hAnsiTheme="minorHAnsi" w:cstheme="minorHAnsi"/>
                <w:color w:val="000000" w:themeColor="text1"/>
                <w:sz w:val="22"/>
                <w:szCs w:val="22"/>
              </w:rPr>
              <w:t xml:space="preserve">clients, communities, </w:t>
            </w:r>
            <w:r w:rsidR="002F5623" w:rsidRPr="00EA79BF">
              <w:rPr>
                <w:rFonts w:asciiTheme="minorHAnsi" w:hAnsiTheme="minorHAnsi" w:cstheme="minorHAnsi"/>
                <w:color w:val="000000" w:themeColor="text1"/>
                <w:sz w:val="22"/>
                <w:szCs w:val="22"/>
              </w:rPr>
              <w:t>colleagues,</w:t>
            </w:r>
            <w:r w:rsidR="00321D7F" w:rsidRPr="00EA79BF">
              <w:rPr>
                <w:rFonts w:asciiTheme="minorHAnsi" w:hAnsiTheme="minorHAnsi" w:cstheme="minorHAnsi"/>
                <w:color w:val="000000" w:themeColor="text1"/>
                <w:sz w:val="22"/>
                <w:szCs w:val="22"/>
              </w:rPr>
              <w:t xml:space="preserve"> </w:t>
            </w:r>
            <w:r w:rsidR="009B391A" w:rsidRPr="00EA79BF">
              <w:rPr>
                <w:rFonts w:asciiTheme="minorHAnsi" w:hAnsiTheme="minorHAnsi" w:cstheme="minorHAnsi"/>
                <w:color w:val="000000" w:themeColor="text1"/>
                <w:sz w:val="22"/>
                <w:szCs w:val="22"/>
              </w:rPr>
              <w:t>funders,</w:t>
            </w:r>
            <w:r w:rsidR="007B3668" w:rsidRPr="00EA79BF">
              <w:rPr>
                <w:rFonts w:asciiTheme="minorHAnsi" w:hAnsiTheme="minorHAnsi" w:cstheme="minorHAnsi"/>
                <w:color w:val="000000" w:themeColor="text1"/>
                <w:sz w:val="22"/>
                <w:szCs w:val="22"/>
              </w:rPr>
              <w:t xml:space="preserve"> </w:t>
            </w:r>
            <w:r w:rsidR="00321D7F" w:rsidRPr="00EA79BF">
              <w:rPr>
                <w:rFonts w:asciiTheme="minorHAnsi" w:hAnsiTheme="minorHAnsi" w:cstheme="minorHAnsi"/>
                <w:color w:val="000000" w:themeColor="text1"/>
                <w:sz w:val="22"/>
                <w:szCs w:val="22"/>
              </w:rPr>
              <w:t>and other agencies</w:t>
            </w:r>
            <w:r w:rsidR="00315275" w:rsidRPr="00EA79BF">
              <w:rPr>
                <w:rFonts w:asciiTheme="minorHAnsi" w:hAnsiTheme="minorHAnsi" w:cstheme="minorHAnsi"/>
                <w:color w:val="000000" w:themeColor="text1"/>
                <w:sz w:val="22"/>
                <w:szCs w:val="22"/>
              </w:rPr>
              <w:t>.</w:t>
            </w:r>
          </w:p>
          <w:p w14:paraId="2DA53D79" w14:textId="30EA907A" w:rsidR="005E595E" w:rsidRDefault="00C66102" w:rsidP="00E41C38">
            <w:pPr>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Ability to work directly </w:t>
            </w:r>
            <w:r w:rsidR="00FE10EE">
              <w:rPr>
                <w:rFonts w:asciiTheme="minorHAnsi" w:hAnsiTheme="minorHAnsi" w:cstheme="minorHAnsi"/>
                <w:color w:val="000000" w:themeColor="text1"/>
                <w:sz w:val="22"/>
                <w:szCs w:val="22"/>
              </w:rPr>
              <w:t>with</w:t>
            </w:r>
            <w:r w:rsidR="003C42C9">
              <w:rPr>
                <w:rFonts w:asciiTheme="minorHAnsi" w:hAnsiTheme="minorHAnsi" w:cstheme="minorHAnsi"/>
                <w:color w:val="000000" w:themeColor="text1"/>
                <w:sz w:val="22"/>
                <w:szCs w:val="22"/>
              </w:rPr>
              <w:t xml:space="preserve"> unemployed individuals.</w:t>
            </w:r>
            <w:r w:rsidR="00FE10EE">
              <w:rPr>
                <w:rFonts w:asciiTheme="minorHAnsi" w:hAnsiTheme="minorHAnsi" w:cstheme="minorHAnsi"/>
                <w:color w:val="000000" w:themeColor="text1"/>
                <w:sz w:val="22"/>
                <w:szCs w:val="22"/>
              </w:rPr>
              <w:t xml:space="preserve"> </w:t>
            </w:r>
          </w:p>
          <w:p w14:paraId="14A67143" w14:textId="55166C33" w:rsidR="00315275" w:rsidRPr="00EA79BF" w:rsidRDefault="00315275"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Empathetic nature and appreciation of the challenges experienced by</w:t>
            </w:r>
            <w:r w:rsidR="008946F2">
              <w:rPr>
                <w:rFonts w:asciiTheme="minorHAnsi" w:hAnsiTheme="minorHAnsi" w:cstheme="minorHAnsi"/>
                <w:color w:val="000000" w:themeColor="text1"/>
                <w:sz w:val="22"/>
                <w:szCs w:val="22"/>
              </w:rPr>
              <w:t xml:space="preserve"> </w:t>
            </w:r>
            <w:r w:rsidR="007E40C1">
              <w:rPr>
                <w:rFonts w:asciiTheme="minorHAnsi" w:hAnsiTheme="minorHAnsi" w:cstheme="minorHAnsi"/>
                <w:color w:val="000000" w:themeColor="text1"/>
                <w:sz w:val="22"/>
                <w:szCs w:val="22"/>
              </w:rPr>
              <w:t>unemployed.</w:t>
            </w:r>
          </w:p>
          <w:p w14:paraId="7DD2F63E" w14:textId="16BBB9A9" w:rsidR="005B00F8" w:rsidRPr="00AC7CB5" w:rsidRDefault="005B00F8"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BF1240" w:rsidRPr="00EA79BF">
              <w:rPr>
                <w:rFonts w:asciiTheme="minorHAnsi" w:hAnsiTheme="minorHAnsi" w:cstheme="minorHAnsi"/>
                <w:color w:val="000000" w:themeColor="text1"/>
                <w:sz w:val="22"/>
                <w:szCs w:val="22"/>
              </w:rPr>
              <w:t xml:space="preserve">work collaboratively with other </w:t>
            </w:r>
            <w:r w:rsidR="003C42C9" w:rsidRPr="00EA79BF">
              <w:rPr>
                <w:rFonts w:asciiTheme="minorHAnsi" w:hAnsiTheme="minorHAnsi" w:cstheme="minorHAnsi"/>
                <w:color w:val="000000" w:themeColor="text1"/>
                <w:sz w:val="22"/>
                <w:szCs w:val="22"/>
              </w:rPr>
              <w:t>agencies.</w:t>
            </w:r>
          </w:p>
          <w:p w14:paraId="0549C4AB" w14:textId="38EF9F2E" w:rsidR="001D4554" w:rsidRPr="00EA79BF" w:rsidRDefault="001462E4"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8912D7" w:rsidRPr="00EA79BF">
              <w:rPr>
                <w:rFonts w:asciiTheme="minorHAnsi" w:hAnsiTheme="minorHAnsi" w:cstheme="minorHAnsi"/>
                <w:color w:val="000000" w:themeColor="text1"/>
                <w:sz w:val="22"/>
                <w:szCs w:val="22"/>
              </w:rPr>
              <w:t xml:space="preserve">foster the confidence and competence of staff </w:t>
            </w:r>
            <w:r w:rsidR="001D4554" w:rsidRPr="00EA79BF">
              <w:rPr>
                <w:rFonts w:asciiTheme="minorHAnsi" w:hAnsiTheme="minorHAnsi" w:cstheme="minorHAnsi"/>
                <w:color w:val="000000" w:themeColor="text1"/>
                <w:sz w:val="22"/>
                <w:szCs w:val="22"/>
              </w:rPr>
              <w:t xml:space="preserve">individually and collectively and support them to achieve their </w:t>
            </w:r>
            <w:r w:rsidR="005D71AB">
              <w:rPr>
                <w:rFonts w:asciiTheme="minorHAnsi" w:hAnsiTheme="minorHAnsi" w:cstheme="minorHAnsi"/>
                <w:color w:val="000000" w:themeColor="text1"/>
                <w:sz w:val="22"/>
                <w:szCs w:val="22"/>
              </w:rPr>
              <w:t xml:space="preserve">work </w:t>
            </w:r>
            <w:r w:rsidR="00BA7622" w:rsidRPr="00EA79BF">
              <w:rPr>
                <w:rFonts w:asciiTheme="minorHAnsi" w:hAnsiTheme="minorHAnsi" w:cstheme="minorHAnsi"/>
                <w:color w:val="000000" w:themeColor="text1"/>
                <w:sz w:val="22"/>
                <w:szCs w:val="22"/>
              </w:rPr>
              <w:t>potential.</w:t>
            </w:r>
          </w:p>
          <w:p w14:paraId="518D196A" w14:textId="086AD3BE" w:rsidR="00FC30DA" w:rsidRPr="00EA79BF" w:rsidRDefault="006A5120"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9E1D98" w:rsidRPr="00EA79BF">
              <w:rPr>
                <w:rFonts w:asciiTheme="minorHAnsi" w:hAnsiTheme="minorHAnsi" w:cstheme="minorHAnsi"/>
                <w:color w:val="000000" w:themeColor="text1"/>
                <w:sz w:val="22"/>
                <w:szCs w:val="22"/>
              </w:rPr>
              <w:t>lead a team</w:t>
            </w:r>
            <w:r w:rsidR="008A5B95" w:rsidRPr="00EA79BF">
              <w:rPr>
                <w:rFonts w:asciiTheme="minorHAnsi" w:hAnsiTheme="minorHAnsi" w:cstheme="minorHAnsi"/>
                <w:color w:val="000000" w:themeColor="text1"/>
                <w:sz w:val="22"/>
                <w:szCs w:val="22"/>
              </w:rPr>
              <w:t xml:space="preserve">, </w:t>
            </w:r>
            <w:r w:rsidR="00FC30DA" w:rsidRPr="00EA79BF">
              <w:rPr>
                <w:rFonts w:asciiTheme="minorHAnsi" w:hAnsiTheme="minorHAnsi" w:cstheme="minorHAnsi"/>
                <w:color w:val="000000" w:themeColor="text1"/>
                <w:sz w:val="22"/>
                <w:szCs w:val="22"/>
              </w:rPr>
              <w:t xml:space="preserve">foster </w:t>
            </w:r>
            <w:r w:rsidR="00223231" w:rsidRPr="00EA79BF">
              <w:rPr>
                <w:rFonts w:asciiTheme="minorHAnsi" w:hAnsiTheme="minorHAnsi" w:cstheme="minorHAnsi"/>
                <w:color w:val="000000" w:themeColor="text1"/>
                <w:sz w:val="22"/>
                <w:szCs w:val="22"/>
              </w:rPr>
              <w:t>a strong team</w:t>
            </w:r>
            <w:r w:rsidR="005669B2" w:rsidRPr="00EA79BF">
              <w:rPr>
                <w:rFonts w:asciiTheme="minorHAnsi" w:hAnsiTheme="minorHAnsi" w:cstheme="minorHAnsi"/>
                <w:color w:val="000000" w:themeColor="text1"/>
                <w:sz w:val="22"/>
                <w:szCs w:val="22"/>
              </w:rPr>
              <w:t>work</w:t>
            </w:r>
            <w:r w:rsidR="00223231" w:rsidRPr="00EA79BF">
              <w:rPr>
                <w:rFonts w:asciiTheme="minorHAnsi" w:hAnsiTheme="minorHAnsi" w:cstheme="minorHAnsi"/>
                <w:color w:val="000000" w:themeColor="text1"/>
                <w:sz w:val="22"/>
                <w:szCs w:val="22"/>
              </w:rPr>
              <w:t xml:space="preserve"> </w:t>
            </w:r>
            <w:r w:rsidR="005669B2" w:rsidRPr="00EA79BF">
              <w:rPr>
                <w:rFonts w:asciiTheme="minorHAnsi" w:hAnsiTheme="minorHAnsi" w:cstheme="minorHAnsi"/>
                <w:color w:val="000000" w:themeColor="text1"/>
                <w:sz w:val="22"/>
                <w:szCs w:val="22"/>
              </w:rPr>
              <w:t xml:space="preserve">ethos </w:t>
            </w:r>
            <w:r w:rsidR="00232B9C" w:rsidRPr="00EA79BF">
              <w:rPr>
                <w:rFonts w:asciiTheme="minorHAnsi" w:hAnsiTheme="minorHAnsi" w:cstheme="minorHAnsi"/>
                <w:color w:val="000000" w:themeColor="text1"/>
                <w:sz w:val="22"/>
                <w:szCs w:val="22"/>
              </w:rPr>
              <w:t xml:space="preserve">and </w:t>
            </w:r>
            <w:r w:rsidR="005669B2" w:rsidRPr="00EA79BF">
              <w:rPr>
                <w:rFonts w:asciiTheme="minorHAnsi" w:hAnsiTheme="minorHAnsi" w:cstheme="minorHAnsi"/>
                <w:color w:val="000000" w:themeColor="text1"/>
                <w:sz w:val="22"/>
                <w:szCs w:val="22"/>
              </w:rPr>
              <w:t xml:space="preserve">a spirit </w:t>
            </w:r>
            <w:r w:rsidR="00FC30DA" w:rsidRPr="00EA79BF">
              <w:rPr>
                <w:rFonts w:asciiTheme="minorHAnsi" w:hAnsiTheme="minorHAnsi" w:cstheme="minorHAnsi"/>
                <w:color w:val="000000" w:themeColor="text1"/>
                <w:sz w:val="22"/>
                <w:szCs w:val="22"/>
              </w:rPr>
              <w:t xml:space="preserve">of co-operation and collaboration. </w:t>
            </w:r>
          </w:p>
          <w:p w14:paraId="08275FE1" w14:textId="77777777" w:rsidR="000F2902" w:rsidRPr="00AC7CB5" w:rsidRDefault="000F2902" w:rsidP="00E41C38">
            <w:pPr>
              <w:numPr>
                <w:ilvl w:val="0"/>
                <w:numId w:val="2"/>
              </w:numPr>
              <w:rPr>
                <w:rFonts w:asciiTheme="minorHAnsi" w:hAnsiTheme="minorHAnsi" w:cstheme="minorHAnsi"/>
                <w:color w:val="000000" w:themeColor="text1"/>
                <w:sz w:val="22"/>
                <w:szCs w:val="22"/>
                <w:lang w:val="en-IE"/>
              </w:rPr>
            </w:pPr>
            <w:r w:rsidRPr="00EA79BF">
              <w:rPr>
                <w:rFonts w:asciiTheme="minorHAnsi" w:hAnsiTheme="minorHAnsi" w:cstheme="minorHAnsi"/>
                <w:color w:val="000000" w:themeColor="text1"/>
                <w:sz w:val="22"/>
                <w:szCs w:val="22"/>
              </w:rPr>
              <w:t xml:space="preserve">Ability to challenge appropriately and manage conflict in a </w:t>
            </w:r>
            <w:r w:rsidRPr="00AC7CB5">
              <w:rPr>
                <w:rFonts w:asciiTheme="minorHAnsi" w:hAnsiTheme="minorHAnsi" w:cstheme="minorHAnsi"/>
                <w:color w:val="000000" w:themeColor="text1"/>
                <w:sz w:val="22"/>
                <w:szCs w:val="22"/>
              </w:rPr>
              <w:t xml:space="preserve">timely and constructive manner. </w:t>
            </w:r>
          </w:p>
          <w:p w14:paraId="0A2D3391" w14:textId="77777777" w:rsidR="00851C0B" w:rsidRPr="00AC7CB5" w:rsidRDefault="00851C0B" w:rsidP="00E41C38">
            <w:pPr>
              <w:numPr>
                <w:ilvl w:val="0"/>
                <w:numId w:val="2"/>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Excellent problem solving and crisis management skills and ability to make effective decisions in a timely manner.</w:t>
            </w:r>
          </w:p>
          <w:p w14:paraId="606BFCB3" w14:textId="7F227FA5" w:rsidR="00397E34" w:rsidRPr="00AC7CB5" w:rsidRDefault="00397E34" w:rsidP="00E41C38">
            <w:pPr>
              <w:numPr>
                <w:ilvl w:val="0"/>
                <w:numId w:val="2"/>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Excellent </w:t>
            </w:r>
            <w:r w:rsidR="00CF1D4C" w:rsidRPr="00AC7CB5">
              <w:rPr>
                <w:rFonts w:asciiTheme="minorHAnsi" w:hAnsiTheme="minorHAnsi" w:cstheme="minorHAnsi"/>
                <w:color w:val="000000" w:themeColor="text1"/>
                <w:sz w:val="22"/>
                <w:szCs w:val="22"/>
              </w:rPr>
              <w:t xml:space="preserve">verbal and written </w:t>
            </w:r>
            <w:r w:rsidRPr="00AC7CB5">
              <w:rPr>
                <w:rFonts w:asciiTheme="minorHAnsi" w:hAnsiTheme="minorHAnsi" w:cstheme="minorHAnsi"/>
                <w:color w:val="000000" w:themeColor="text1"/>
                <w:sz w:val="22"/>
                <w:szCs w:val="22"/>
              </w:rPr>
              <w:t xml:space="preserve">communication skills including </w:t>
            </w:r>
            <w:r w:rsidR="00014E8B" w:rsidRPr="00AC7CB5">
              <w:rPr>
                <w:rFonts w:asciiTheme="minorHAnsi" w:hAnsiTheme="minorHAnsi" w:cstheme="minorHAnsi"/>
                <w:color w:val="000000" w:themeColor="text1"/>
                <w:sz w:val="22"/>
                <w:szCs w:val="22"/>
              </w:rPr>
              <w:t>presentation skills</w:t>
            </w:r>
            <w:r w:rsidR="00865217" w:rsidRPr="00AC7CB5">
              <w:rPr>
                <w:rFonts w:asciiTheme="minorHAnsi" w:hAnsiTheme="minorHAnsi" w:cstheme="minorHAnsi"/>
                <w:color w:val="000000" w:themeColor="text1"/>
                <w:sz w:val="22"/>
                <w:szCs w:val="22"/>
              </w:rPr>
              <w:t xml:space="preserve"> and </w:t>
            </w:r>
            <w:r w:rsidRPr="00AC7CB5">
              <w:rPr>
                <w:rFonts w:asciiTheme="minorHAnsi" w:hAnsiTheme="minorHAnsi" w:cstheme="minorHAnsi"/>
                <w:color w:val="000000" w:themeColor="text1"/>
                <w:sz w:val="22"/>
                <w:szCs w:val="22"/>
              </w:rPr>
              <w:t xml:space="preserve">report writing skills and ability to produce reports </w:t>
            </w:r>
            <w:r w:rsidR="00CF1D4C" w:rsidRPr="00AC7CB5">
              <w:rPr>
                <w:rFonts w:asciiTheme="minorHAnsi" w:hAnsiTheme="minorHAnsi" w:cstheme="minorHAnsi"/>
                <w:color w:val="000000" w:themeColor="text1"/>
                <w:sz w:val="22"/>
                <w:szCs w:val="22"/>
              </w:rPr>
              <w:t>in a timely manner</w:t>
            </w:r>
            <w:r w:rsidR="00315275" w:rsidRPr="00AC7CB5">
              <w:rPr>
                <w:rFonts w:asciiTheme="minorHAnsi" w:hAnsiTheme="minorHAnsi" w:cstheme="minorHAnsi"/>
                <w:color w:val="000000" w:themeColor="text1"/>
                <w:sz w:val="22"/>
                <w:szCs w:val="22"/>
              </w:rPr>
              <w:t>.</w:t>
            </w:r>
          </w:p>
          <w:p w14:paraId="766C4B9C" w14:textId="77777777" w:rsidR="00E66988" w:rsidRPr="00AC7CB5" w:rsidRDefault="00E66988" w:rsidP="00E41C38">
            <w:pPr>
              <w:numPr>
                <w:ilvl w:val="0"/>
                <w:numId w:val="2"/>
              </w:numPr>
              <w:rPr>
                <w:rFonts w:asciiTheme="minorHAnsi" w:hAnsiTheme="minorHAnsi" w:cstheme="minorHAnsi"/>
                <w:color w:val="000000" w:themeColor="text1"/>
                <w:sz w:val="22"/>
                <w:szCs w:val="22"/>
                <w:lang w:val="en-IE"/>
              </w:rPr>
            </w:pPr>
            <w:r w:rsidRPr="00AC7CB5">
              <w:rPr>
                <w:rFonts w:asciiTheme="minorHAnsi" w:hAnsiTheme="minorHAnsi" w:cstheme="minorHAnsi"/>
                <w:color w:val="000000" w:themeColor="text1"/>
                <w:sz w:val="22"/>
                <w:szCs w:val="22"/>
              </w:rPr>
              <w:t>Excellent administrative skills and ability to establish and maintain effective administrative systems, keep accurate records, and produce reports in a timely manner.</w:t>
            </w:r>
          </w:p>
          <w:p w14:paraId="4126CFDE" w14:textId="76668174" w:rsidR="00513484" w:rsidRPr="00E778F4" w:rsidRDefault="00513484" w:rsidP="00E41C38">
            <w:pPr>
              <w:numPr>
                <w:ilvl w:val="0"/>
                <w:numId w:val="2"/>
              </w:numPr>
              <w:rPr>
                <w:rFonts w:asciiTheme="minorHAnsi" w:hAnsiTheme="minorHAnsi" w:cstheme="minorHAnsi"/>
                <w:sz w:val="22"/>
                <w:szCs w:val="22"/>
                <w:lang w:val="en-IE"/>
              </w:rPr>
            </w:pPr>
            <w:r w:rsidRPr="00AC7CB5">
              <w:rPr>
                <w:rFonts w:asciiTheme="minorHAnsi" w:hAnsiTheme="minorHAnsi" w:cstheme="minorHAnsi"/>
                <w:color w:val="000000" w:themeColor="text1"/>
                <w:sz w:val="22"/>
                <w:szCs w:val="22"/>
              </w:rPr>
              <w:t xml:space="preserve">Excellent planning and organisational skills with proven ability to identify priorities, work to deadlines and organise the work </w:t>
            </w:r>
            <w:r w:rsidRPr="00E778F4">
              <w:rPr>
                <w:rFonts w:asciiTheme="minorHAnsi" w:hAnsiTheme="minorHAnsi" w:cstheme="minorHAnsi"/>
                <w:sz w:val="22"/>
                <w:szCs w:val="22"/>
              </w:rPr>
              <w:t xml:space="preserve">to ensure optimum service delivery.  </w:t>
            </w:r>
          </w:p>
          <w:p w14:paraId="52D6D610" w14:textId="5477632C" w:rsidR="00397E34" w:rsidRPr="00EA79BF" w:rsidRDefault="00954754"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Self-starter with c</w:t>
            </w:r>
            <w:r w:rsidR="00397E34" w:rsidRPr="00EA79BF">
              <w:rPr>
                <w:rFonts w:asciiTheme="minorHAnsi" w:hAnsiTheme="minorHAnsi" w:cstheme="minorHAnsi"/>
                <w:color w:val="000000" w:themeColor="text1"/>
                <w:sz w:val="22"/>
                <w:szCs w:val="22"/>
              </w:rPr>
              <w:t xml:space="preserve">apacity to apply creativity and initiative </w:t>
            </w:r>
            <w:r w:rsidR="00B84353" w:rsidRPr="00EA79BF">
              <w:rPr>
                <w:rFonts w:asciiTheme="minorHAnsi" w:hAnsiTheme="minorHAnsi" w:cstheme="minorHAnsi"/>
                <w:color w:val="000000" w:themeColor="text1"/>
                <w:sz w:val="22"/>
                <w:szCs w:val="22"/>
              </w:rPr>
              <w:t xml:space="preserve">appropriately within the </w:t>
            </w:r>
            <w:r w:rsidR="00CF1D4C" w:rsidRPr="00EA79BF">
              <w:rPr>
                <w:rFonts w:asciiTheme="minorHAnsi" w:hAnsiTheme="minorHAnsi" w:cstheme="minorHAnsi"/>
                <w:color w:val="000000" w:themeColor="text1"/>
                <w:sz w:val="22"/>
                <w:szCs w:val="22"/>
              </w:rPr>
              <w:t>parameters</w:t>
            </w:r>
            <w:r w:rsidR="00B84353" w:rsidRPr="00EA79BF">
              <w:rPr>
                <w:rFonts w:asciiTheme="minorHAnsi" w:hAnsiTheme="minorHAnsi" w:cstheme="minorHAnsi"/>
                <w:color w:val="000000" w:themeColor="text1"/>
                <w:sz w:val="22"/>
                <w:szCs w:val="22"/>
              </w:rPr>
              <w:t xml:space="preserve"> of the role</w:t>
            </w:r>
            <w:r w:rsidR="00F20F81" w:rsidRPr="00EA79BF">
              <w:rPr>
                <w:rFonts w:asciiTheme="minorHAnsi" w:hAnsiTheme="minorHAnsi" w:cstheme="minorHAnsi"/>
                <w:color w:val="000000" w:themeColor="text1"/>
                <w:sz w:val="22"/>
                <w:szCs w:val="22"/>
              </w:rPr>
              <w:t>.</w:t>
            </w:r>
          </w:p>
          <w:p w14:paraId="4F8F5616" w14:textId="03D8BABC" w:rsidR="00BD5F87" w:rsidRPr="00EA79BF" w:rsidRDefault="004B15A6"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Strong resilience and c</w:t>
            </w:r>
            <w:r w:rsidR="00397E34" w:rsidRPr="00EA79BF">
              <w:rPr>
                <w:rFonts w:asciiTheme="minorHAnsi" w:hAnsiTheme="minorHAnsi" w:cstheme="minorHAnsi"/>
                <w:color w:val="000000" w:themeColor="text1"/>
                <w:sz w:val="22"/>
                <w:szCs w:val="22"/>
              </w:rPr>
              <w:t>apacity to manage stress and to work effectively under pressure</w:t>
            </w:r>
            <w:r w:rsidR="00F20F81" w:rsidRPr="00EA79BF">
              <w:rPr>
                <w:rFonts w:asciiTheme="minorHAnsi" w:hAnsiTheme="minorHAnsi" w:cstheme="minorHAnsi"/>
                <w:color w:val="000000" w:themeColor="text1"/>
                <w:sz w:val="22"/>
                <w:szCs w:val="22"/>
              </w:rPr>
              <w:t>.</w:t>
            </w:r>
          </w:p>
          <w:p w14:paraId="2AABEE76" w14:textId="730A619E" w:rsidR="00BD5F87" w:rsidRPr="00EA79BF" w:rsidRDefault="00A62E41"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Demonstrated ability to manage and be responsible for </w:t>
            </w:r>
            <w:r w:rsidR="001D04E0" w:rsidRPr="00EA79BF">
              <w:rPr>
                <w:rFonts w:asciiTheme="minorHAnsi" w:hAnsiTheme="minorHAnsi" w:cstheme="minorHAnsi"/>
                <w:color w:val="000000" w:themeColor="text1"/>
                <w:sz w:val="22"/>
                <w:szCs w:val="22"/>
              </w:rPr>
              <w:t>day-to-day</w:t>
            </w:r>
            <w:r w:rsidRPr="00EA79BF">
              <w:rPr>
                <w:rFonts w:asciiTheme="minorHAnsi" w:hAnsiTheme="minorHAnsi" w:cstheme="minorHAnsi"/>
                <w:color w:val="000000" w:themeColor="text1"/>
                <w:sz w:val="22"/>
                <w:szCs w:val="22"/>
              </w:rPr>
              <w:t xml:space="preserve"> operation of </w:t>
            </w:r>
            <w:r w:rsidR="003E7AA9">
              <w:rPr>
                <w:rFonts w:asciiTheme="minorHAnsi" w:hAnsiTheme="minorHAnsi" w:cstheme="minorHAnsi"/>
                <w:color w:val="000000" w:themeColor="text1"/>
                <w:sz w:val="22"/>
                <w:szCs w:val="22"/>
              </w:rPr>
              <w:t xml:space="preserve">the </w:t>
            </w:r>
            <w:r w:rsidR="00555BE4">
              <w:rPr>
                <w:rFonts w:asciiTheme="minorHAnsi" w:hAnsiTheme="minorHAnsi" w:cstheme="minorHAnsi"/>
                <w:color w:val="000000" w:themeColor="text1"/>
                <w:sz w:val="22"/>
                <w:szCs w:val="22"/>
              </w:rPr>
              <w:t xml:space="preserve"> CE </w:t>
            </w:r>
            <w:r w:rsidR="003E7AA9">
              <w:rPr>
                <w:rFonts w:asciiTheme="minorHAnsi" w:hAnsiTheme="minorHAnsi" w:cstheme="minorHAnsi"/>
                <w:color w:val="000000" w:themeColor="text1"/>
                <w:sz w:val="22"/>
                <w:szCs w:val="22"/>
              </w:rPr>
              <w:t>programme</w:t>
            </w:r>
          </w:p>
          <w:p w14:paraId="50A7DF5A" w14:textId="1CCE6D8B" w:rsidR="00BD5F87" w:rsidRPr="009E327C" w:rsidRDefault="00A62E41"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Capacity to </w:t>
            </w:r>
            <w:r w:rsidR="00555BE4" w:rsidRPr="009E327C">
              <w:rPr>
                <w:rFonts w:asciiTheme="minorHAnsi" w:hAnsiTheme="minorHAnsi" w:cstheme="minorHAnsi"/>
                <w:color w:val="000000" w:themeColor="text1"/>
                <w:sz w:val="22"/>
                <w:szCs w:val="22"/>
              </w:rPr>
              <w:t xml:space="preserve">meet </w:t>
            </w:r>
            <w:r w:rsidR="00555BE4">
              <w:rPr>
                <w:rFonts w:asciiTheme="minorHAnsi" w:hAnsiTheme="minorHAnsi" w:cstheme="minorHAnsi"/>
                <w:color w:val="000000" w:themeColor="text1"/>
                <w:sz w:val="22"/>
                <w:szCs w:val="22"/>
              </w:rPr>
              <w:t xml:space="preserve">the </w:t>
            </w:r>
            <w:r w:rsidRPr="009E327C">
              <w:rPr>
                <w:rFonts w:asciiTheme="minorHAnsi" w:hAnsiTheme="minorHAnsi" w:cstheme="minorHAnsi"/>
                <w:color w:val="000000" w:themeColor="text1"/>
                <w:sz w:val="22"/>
                <w:szCs w:val="22"/>
              </w:rPr>
              <w:t xml:space="preserve">reporting </w:t>
            </w:r>
            <w:r w:rsidR="00F20F81" w:rsidRPr="009E327C">
              <w:rPr>
                <w:rFonts w:asciiTheme="minorHAnsi" w:hAnsiTheme="minorHAnsi" w:cstheme="minorHAnsi"/>
                <w:color w:val="000000" w:themeColor="text1"/>
                <w:sz w:val="22"/>
                <w:szCs w:val="22"/>
              </w:rPr>
              <w:t xml:space="preserve">requirements </w:t>
            </w:r>
            <w:r w:rsidR="00B071DF" w:rsidRPr="009E327C">
              <w:rPr>
                <w:rFonts w:asciiTheme="minorHAnsi" w:hAnsiTheme="minorHAnsi" w:cstheme="minorHAnsi"/>
                <w:color w:val="000000" w:themeColor="text1"/>
                <w:sz w:val="22"/>
                <w:szCs w:val="22"/>
              </w:rPr>
              <w:t xml:space="preserve">of </w:t>
            </w:r>
            <w:r w:rsidRPr="009E327C">
              <w:rPr>
                <w:rFonts w:asciiTheme="minorHAnsi" w:hAnsiTheme="minorHAnsi" w:cstheme="minorHAnsi"/>
                <w:color w:val="000000" w:themeColor="text1"/>
                <w:sz w:val="22"/>
                <w:szCs w:val="22"/>
              </w:rPr>
              <w:t>funders</w:t>
            </w:r>
            <w:r w:rsidR="00BD5F87" w:rsidRPr="009E327C">
              <w:rPr>
                <w:rFonts w:asciiTheme="minorHAnsi" w:hAnsiTheme="minorHAnsi" w:cstheme="minorHAnsi"/>
                <w:color w:val="000000" w:themeColor="text1"/>
                <w:sz w:val="22"/>
                <w:szCs w:val="22"/>
              </w:rPr>
              <w:t>.</w:t>
            </w:r>
          </w:p>
          <w:p w14:paraId="49C67A77" w14:textId="0DEC41E9" w:rsidR="00832F1E" w:rsidRPr="00EA79BF" w:rsidRDefault="00865217" w:rsidP="00E41C38">
            <w:pPr>
              <w:numPr>
                <w:ilvl w:val="0"/>
                <w:numId w:val="2"/>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Excellent</w:t>
            </w:r>
            <w:r w:rsidR="003F770E" w:rsidRPr="00EA79BF">
              <w:rPr>
                <w:rFonts w:asciiTheme="minorHAnsi" w:hAnsiTheme="minorHAnsi" w:cstheme="minorHAnsi"/>
                <w:color w:val="000000" w:themeColor="text1"/>
                <w:sz w:val="22"/>
                <w:szCs w:val="22"/>
              </w:rPr>
              <w:t xml:space="preserve"> </w:t>
            </w:r>
            <w:r w:rsidR="00382907" w:rsidRPr="00EA79BF">
              <w:rPr>
                <w:rFonts w:asciiTheme="minorHAnsi" w:hAnsiTheme="minorHAnsi" w:cstheme="minorHAnsi"/>
                <w:color w:val="000000" w:themeColor="text1"/>
                <w:sz w:val="22"/>
                <w:szCs w:val="22"/>
              </w:rPr>
              <w:t xml:space="preserve">IT skills, including </w:t>
            </w:r>
            <w:r w:rsidR="006D3361" w:rsidRPr="00EA79BF">
              <w:rPr>
                <w:rFonts w:asciiTheme="minorHAnsi" w:hAnsiTheme="minorHAnsi" w:cstheme="minorHAnsi"/>
                <w:color w:val="000000" w:themeColor="text1"/>
                <w:sz w:val="22"/>
                <w:szCs w:val="22"/>
              </w:rPr>
              <w:t>Word</w:t>
            </w:r>
            <w:r w:rsidR="00382907" w:rsidRPr="00EA79BF">
              <w:rPr>
                <w:rFonts w:asciiTheme="minorHAnsi" w:hAnsiTheme="minorHAnsi" w:cstheme="minorHAnsi"/>
                <w:color w:val="000000" w:themeColor="text1"/>
                <w:sz w:val="22"/>
                <w:szCs w:val="22"/>
              </w:rPr>
              <w:t>, Excel</w:t>
            </w:r>
            <w:r w:rsidR="00C17210" w:rsidRPr="00EA79BF">
              <w:rPr>
                <w:rFonts w:asciiTheme="minorHAnsi" w:hAnsiTheme="minorHAnsi" w:cstheme="minorHAnsi"/>
                <w:color w:val="000000" w:themeColor="text1"/>
                <w:sz w:val="22"/>
                <w:szCs w:val="22"/>
              </w:rPr>
              <w:t>,</w:t>
            </w:r>
            <w:r w:rsidR="00382907" w:rsidRPr="00EA79BF">
              <w:rPr>
                <w:rFonts w:asciiTheme="minorHAnsi" w:hAnsiTheme="minorHAnsi" w:cstheme="minorHAnsi"/>
                <w:color w:val="000000" w:themeColor="text1"/>
                <w:sz w:val="22"/>
                <w:szCs w:val="22"/>
              </w:rPr>
              <w:t xml:space="preserve"> and PowerPoint</w:t>
            </w:r>
            <w:r w:rsidR="0051518C" w:rsidRPr="00EA79BF">
              <w:rPr>
                <w:rFonts w:asciiTheme="minorHAnsi" w:hAnsiTheme="minorHAnsi" w:cstheme="minorHAnsi"/>
                <w:color w:val="000000" w:themeColor="text1"/>
                <w:sz w:val="22"/>
                <w:szCs w:val="22"/>
              </w:rPr>
              <w:t xml:space="preserve">. </w:t>
            </w:r>
            <w:r w:rsidR="006D3361" w:rsidRPr="00EA79BF">
              <w:rPr>
                <w:rFonts w:asciiTheme="minorHAnsi" w:hAnsiTheme="minorHAnsi" w:cstheme="minorHAnsi"/>
                <w:color w:val="000000" w:themeColor="text1"/>
                <w:sz w:val="22"/>
                <w:szCs w:val="22"/>
              </w:rPr>
              <w:t xml:space="preserve"> </w:t>
            </w:r>
          </w:p>
          <w:p w14:paraId="3D7EC2B9" w14:textId="77777777" w:rsidR="00E41C38" w:rsidRDefault="00E41C38" w:rsidP="00E41C38">
            <w:pPr>
              <w:pStyle w:val="ListParagraph"/>
              <w:numPr>
                <w:ilvl w:val="0"/>
                <w:numId w:val="2"/>
              </w:numPr>
              <w:spacing w:line="259" w:lineRule="auto"/>
              <w:jc w:val="both"/>
              <w:rPr>
                <w:rFonts w:ascii="Calibri" w:hAnsi="Calibri" w:cs="Calibri"/>
                <w:b/>
                <w:sz w:val="22"/>
                <w:szCs w:val="22"/>
              </w:rPr>
            </w:pPr>
            <w:r w:rsidRPr="00030D34">
              <w:rPr>
                <w:rFonts w:ascii="Calibri" w:hAnsi="Calibri" w:cs="Calibri"/>
                <w:b/>
                <w:sz w:val="22"/>
                <w:szCs w:val="22"/>
              </w:rPr>
              <w:t>Interpersonal Skills</w:t>
            </w:r>
            <w:r>
              <w:rPr>
                <w:rFonts w:ascii="Calibri" w:hAnsi="Calibri" w:cs="Calibri"/>
                <w:b/>
                <w:sz w:val="22"/>
                <w:szCs w:val="22"/>
              </w:rPr>
              <w:t xml:space="preserve"> </w:t>
            </w:r>
          </w:p>
          <w:p w14:paraId="59F1E8DC" w14:textId="7010544B" w:rsidR="00E41C38" w:rsidRPr="00E41C38" w:rsidRDefault="00E41C38" w:rsidP="00E41C38">
            <w:pPr>
              <w:pStyle w:val="ListParagraph"/>
              <w:numPr>
                <w:ilvl w:val="0"/>
                <w:numId w:val="2"/>
              </w:numPr>
              <w:spacing w:line="259" w:lineRule="auto"/>
              <w:jc w:val="both"/>
              <w:rPr>
                <w:rFonts w:ascii="Calibri" w:hAnsi="Calibri" w:cs="Calibri"/>
                <w:b/>
                <w:sz w:val="22"/>
                <w:szCs w:val="22"/>
              </w:rPr>
            </w:pPr>
            <w:r w:rsidRPr="00E41C38">
              <w:rPr>
                <w:rFonts w:ascii="Calibri" w:hAnsi="Calibri" w:cs="Calibri"/>
                <w:sz w:val="22"/>
                <w:szCs w:val="22"/>
              </w:rPr>
              <w:t>Effective communication skills</w:t>
            </w:r>
          </w:p>
          <w:p w14:paraId="307F1B69" w14:textId="77777777" w:rsidR="00E41C38" w:rsidRPr="00E41C38" w:rsidRDefault="00E41C38" w:rsidP="00E41C38">
            <w:pPr>
              <w:pStyle w:val="ListParagraph"/>
              <w:numPr>
                <w:ilvl w:val="0"/>
                <w:numId w:val="29"/>
              </w:numPr>
              <w:jc w:val="both"/>
              <w:rPr>
                <w:rFonts w:ascii="Calibri" w:hAnsi="Calibri" w:cs="Calibri"/>
                <w:sz w:val="22"/>
                <w:szCs w:val="22"/>
              </w:rPr>
            </w:pPr>
            <w:r w:rsidRPr="00E41C38">
              <w:rPr>
                <w:rFonts w:ascii="Calibri" w:hAnsi="Calibri" w:cs="Calibri"/>
                <w:sz w:val="22"/>
                <w:szCs w:val="22"/>
              </w:rPr>
              <w:t>Competent report writing skills</w:t>
            </w:r>
          </w:p>
          <w:p w14:paraId="174B5CAB" w14:textId="77777777" w:rsidR="00E41C38" w:rsidRPr="00E41C38" w:rsidRDefault="00E41C38" w:rsidP="00E41C38">
            <w:pPr>
              <w:pStyle w:val="ListParagraph"/>
              <w:numPr>
                <w:ilvl w:val="0"/>
                <w:numId w:val="29"/>
              </w:numPr>
              <w:jc w:val="both"/>
              <w:rPr>
                <w:rFonts w:ascii="Calibri" w:hAnsi="Calibri" w:cs="Calibri"/>
                <w:sz w:val="22"/>
                <w:szCs w:val="22"/>
              </w:rPr>
            </w:pPr>
            <w:r w:rsidRPr="00E41C38">
              <w:rPr>
                <w:rFonts w:ascii="Calibri" w:hAnsi="Calibri" w:cs="Calibri"/>
                <w:sz w:val="22"/>
                <w:szCs w:val="22"/>
              </w:rPr>
              <w:t>Experience of working with vulnerable individuals and job-seekers</w:t>
            </w:r>
          </w:p>
          <w:p w14:paraId="412ED793" w14:textId="77777777" w:rsidR="00E41C38" w:rsidRPr="00E41C38" w:rsidRDefault="00E41C38" w:rsidP="00E41C38">
            <w:pPr>
              <w:pStyle w:val="ListParagraph"/>
              <w:numPr>
                <w:ilvl w:val="0"/>
                <w:numId w:val="29"/>
              </w:numPr>
              <w:jc w:val="both"/>
              <w:rPr>
                <w:rFonts w:ascii="Calibri" w:hAnsi="Calibri" w:cs="Calibri"/>
                <w:sz w:val="22"/>
                <w:szCs w:val="22"/>
              </w:rPr>
            </w:pPr>
            <w:r w:rsidRPr="00E41C38">
              <w:rPr>
                <w:rFonts w:ascii="Calibri" w:hAnsi="Calibri" w:cs="Calibri"/>
                <w:sz w:val="22"/>
                <w:szCs w:val="22"/>
              </w:rPr>
              <w:t>Capable of directing, motivating, coaching and mentoring jobseekers</w:t>
            </w:r>
          </w:p>
          <w:p w14:paraId="05341025" w14:textId="3F628D22" w:rsidR="00A62E41" w:rsidRPr="00BB1B80" w:rsidRDefault="00A62E41" w:rsidP="00E41C38">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397E34" w:rsidRPr="00BB1B80" w:rsidRDefault="00397E34" w:rsidP="003A6262">
            <w:pPr>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23DC46E3" w14:textId="09D39F7C" w:rsidR="00CF1D4C" w:rsidRPr="00EA79BF" w:rsidRDefault="00CF1D4C"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Integrity</w:t>
            </w:r>
            <w:r w:rsidR="004B15A6" w:rsidRPr="00EA79BF">
              <w:rPr>
                <w:rFonts w:asciiTheme="minorHAnsi" w:hAnsiTheme="minorHAnsi" w:cstheme="minorHAnsi"/>
                <w:color w:val="000000" w:themeColor="text1"/>
                <w:sz w:val="22"/>
                <w:szCs w:val="22"/>
              </w:rPr>
              <w:t xml:space="preserve"> and dependability</w:t>
            </w:r>
            <w:r w:rsidR="00861BDC" w:rsidRPr="00EA79BF">
              <w:rPr>
                <w:rFonts w:asciiTheme="minorHAnsi" w:hAnsiTheme="minorHAnsi" w:cstheme="minorHAnsi"/>
                <w:color w:val="000000" w:themeColor="text1"/>
                <w:sz w:val="22"/>
                <w:szCs w:val="22"/>
              </w:rPr>
              <w:t>.</w:t>
            </w:r>
          </w:p>
          <w:p w14:paraId="1C265BE1" w14:textId="591B5D35" w:rsidR="00397E34" w:rsidRPr="00EA79BF" w:rsidRDefault="007D6685"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Empathic nature, p</w:t>
            </w:r>
            <w:r w:rsidR="00397E34" w:rsidRPr="00EA79BF">
              <w:rPr>
                <w:rFonts w:asciiTheme="minorHAnsi" w:hAnsiTheme="minorHAnsi" w:cstheme="minorHAnsi"/>
                <w:color w:val="000000" w:themeColor="text1"/>
                <w:sz w:val="22"/>
                <w:szCs w:val="22"/>
              </w:rPr>
              <w:t>eople oriented</w:t>
            </w:r>
            <w:r w:rsidR="004B15A6" w:rsidRPr="00EA79BF">
              <w:rPr>
                <w:rFonts w:asciiTheme="minorHAnsi" w:hAnsiTheme="minorHAnsi" w:cstheme="minorHAnsi"/>
                <w:color w:val="000000" w:themeColor="text1"/>
                <w:sz w:val="22"/>
                <w:szCs w:val="22"/>
              </w:rPr>
              <w:t xml:space="preserve"> and concern for others</w:t>
            </w:r>
            <w:r w:rsidR="00861BDC" w:rsidRPr="00EA79BF">
              <w:rPr>
                <w:rFonts w:asciiTheme="minorHAnsi" w:hAnsiTheme="minorHAnsi" w:cstheme="minorHAnsi"/>
                <w:color w:val="000000" w:themeColor="text1"/>
                <w:sz w:val="22"/>
                <w:szCs w:val="22"/>
              </w:rPr>
              <w:t>.</w:t>
            </w:r>
          </w:p>
          <w:p w14:paraId="069F9591" w14:textId="0C610FD8" w:rsidR="00397E34" w:rsidRPr="00EA79BF" w:rsidRDefault="00397E34"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Self-awareness and willingness to learn</w:t>
            </w:r>
            <w:r w:rsidR="001F08AC" w:rsidRPr="00EA79BF">
              <w:rPr>
                <w:rFonts w:asciiTheme="minorHAnsi" w:hAnsiTheme="minorHAnsi" w:cstheme="minorHAnsi"/>
                <w:color w:val="000000" w:themeColor="text1"/>
                <w:sz w:val="22"/>
                <w:szCs w:val="22"/>
              </w:rPr>
              <w:t>.</w:t>
            </w:r>
          </w:p>
          <w:p w14:paraId="33399273" w14:textId="169A1ABC" w:rsidR="00397E34" w:rsidRPr="00EA79BF" w:rsidRDefault="00397E34"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lastRenderedPageBreak/>
              <w:t xml:space="preserve">Commitment to equality and the ethos/policies of </w:t>
            </w:r>
            <w:r w:rsidR="005F41EC" w:rsidRPr="00EA79BF">
              <w:rPr>
                <w:rFonts w:asciiTheme="minorHAnsi" w:hAnsiTheme="minorHAnsi" w:cstheme="minorHAnsi"/>
                <w:color w:val="000000" w:themeColor="text1"/>
                <w:sz w:val="22"/>
                <w:szCs w:val="22"/>
              </w:rPr>
              <w:t>NTDC</w:t>
            </w:r>
            <w:r w:rsidR="00861BDC" w:rsidRPr="00EA79BF">
              <w:rPr>
                <w:rFonts w:asciiTheme="minorHAnsi" w:hAnsiTheme="minorHAnsi" w:cstheme="minorHAnsi"/>
                <w:color w:val="000000" w:themeColor="text1"/>
                <w:sz w:val="22"/>
                <w:szCs w:val="22"/>
              </w:rPr>
              <w:t>.</w:t>
            </w:r>
          </w:p>
          <w:p w14:paraId="42B41726" w14:textId="31006B1A" w:rsidR="00397E34" w:rsidRPr="00EA79BF" w:rsidRDefault="004B15A6"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Full clean d</w:t>
            </w:r>
            <w:r w:rsidR="00397E34" w:rsidRPr="00EA79BF">
              <w:rPr>
                <w:rFonts w:asciiTheme="minorHAnsi" w:hAnsiTheme="minorHAnsi" w:cstheme="minorHAnsi"/>
                <w:color w:val="000000" w:themeColor="text1"/>
                <w:sz w:val="22"/>
                <w:szCs w:val="22"/>
              </w:rPr>
              <w:t>riving licence and use of car as required for work</w:t>
            </w:r>
            <w:r w:rsidR="00861BDC" w:rsidRPr="00EA79BF">
              <w:rPr>
                <w:rFonts w:asciiTheme="minorHAnsi" w:hAnsiTheme="minorHAnsi" w:cstheme="minorHAnsi"/>
                <w:color w:val="000000" w:themeColor="text1"/>
                <w:sz w:val="22"/>
                <w:szCs w:val="22"/>
              </w:rPr>
              <w:t>.</w:t>
            </w:r>
          </w:p>
          <w:p w14:paraId="375A85E5" w14:textId="77777777" w:rsidR="00D665D6" w:rsidRPr="001A1C2D" w:rsidRDefault="005F41EC" w:rsidP="00E77B42">
            <w:pPr>
              <w:numPr>
                <w:ilvl w:val="0"/>
                <w:numId w:val="2"/>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 xml:space="preserve">Satisfactory </w:t>
            </w:r>
            <w:r w:rsidR="00271E2A">
              <w:rPr>
                <w:rFonts w:asciiTheme="minorHAnsi" w:hAnsiTheme="minorHAnsi" w:cstheme="minorHAnsi"/>
                <w:color w:val="000000" w:themeColor="text1"/>
                <w:sz w:val="22"/>
                <w:szCs w:val="22"/>
              </w:rPr>
              <w:t>P</w:t>
            </w:r>
            <w:r w:rsidRPr="00EA79BF">
              <w:rPr>
                <w:rFonts w:asciiTheme="minorHAnsi" w:hAnsiTheme="minorHAnsi" w:cstheme="minorHAnsi"/>
                <w:color w:val="000000" w:themeColor="text1"/>
                <w:sz w:val="22"/>
                <w:szCs w:val="22"/>
              </w:rPr>
              <w:t>olice/</w:t>
            </w:r>
            <w:r w:rsidR="00397E34" w:rsidRPr="00EA79BF">
              <w:rPr>
                <w:rFonts w:asciiTheme="minorHAnsi" w:hAnsiTheme="minorHAnsi" w:cstheme="minorHAnsi"/>
                <w:color w:val="000000" w:themeColor="text1"/>
                <w:sz w:val="22"/>
                <w:szCs w:val="22"/>
              </w:rPr>
              <w:t xml:space="preserve">Garda </w:t>
            </w:r>
            <w:r w:rsidRPr="00EA79BF">
              <w:rPr>
                <w:rFonts w:asciiTheme="minorHAnsi" w:hAnsiTheme="minorHAnsi" w:cstheme="minorHAnsi"/>
                <w:color w:val="000000" w:themeColor="text1"/>
                <w:sz w:val="22"/>
                <w:szCs w:val="22"/>
              </w:rPr>
              <w:t>clearance</w:t>
            </w:r>
          </w:p>
          <w:p w14:paraId="26CF63FB" w14:textId="21ED65B1" w:rsidR="001A1C2D" w:rsidRPr="001A1C2D" w:rsidRDefault="001A1C2D" w:rsidP="001A1C2D">
            <w:pPr>
              <w:pStyle w:val="ListParagraph"/>
              <w:numPr>
                <w:ilvl w:val="0"/>
                <w:numId w:val="28"/>
              </w:numPr>
              <w:rPr>
                <w:rFonts w:ascii="Calibri" w:hAnsi="Calibri" w:cs="Calibri"/>
                <w:bCs/>
                <w:sz w:val="22"/>
                <w:szCs w:val="22"/>
              </w:rPr>
            </w:pPr>
            <w:r w:rsidRPr="001A1C2D">
              <w:rPr>
                <w:rFonts w:ascii="Calibri" w:hAnsi="Calibri" w:cs="Calibri"/>
                <w:bCs/>
                <w:sz w:val="22"/>
                <w:szCs w:val="22"/>
              </w:rPr>
              <w:t>May be required to work outside of the standard working day, meetings etc.</w:t>
            </w:r>
          </w:p>
          <w:p w14:paraId="30664849" w14:textId="1B6A4AC1" w:rsidR="001A1C2D" w:rsidRPr="00D665D6" w:rsidRDefault="001A1C2D" w:rsidP="001A1C2D">
            <w:pPr>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EBB56F2" w14:textId="77777777" w:rsidR="00196B21" w:rsidRPr="00BB1B80" w:rsidRDefault="00196B21" w:rsidP="00580280">
      <w:pPr>
        <w:spacing w:line="276" w:lineRule="auto"/>
        <w:jc w:val="both"/>
        <w:rPr>
          <w:rStyle w:val="eop"/>
          <w:rFonts w:asciiTheme="minorHAnsi" w:hAnsiTheme="minorHAnsi" w:cstheme="minorHAnsi"/>
          <w:color w:val="CC00CC"/>
          <w:sz w:val="22"/>
          <w:szCs w:val="22"/>
        </w:rPr>
      </w:pPr>
      <w:r w:rsidRPr="00BB1B80">
        <w:rPr>
          <w:rStyle w:val="normaltextrun"/>
          <w:rFonts w:asciiTheme="minorHAnsi" w:hAnsiTheme="minorHAnsi" w:cstheme="minorHAnsi"/>
          <w:b/>
          <w:bCs/>
          <w:color w:val="CC00CC"/>
          <w:sz w:val="22"/>
          <w:szCs w:val="22"/>
        </w:rPr>
        <w:t>TERMS OF EMPLOYMENT</w:t>
      </w:r>
      <w:r w:rsidRPr="00BB1B80">
        <w:rPr>
          <w:rStyle w:val="eop"/>
          <w:rFonts w:asciiTheme="minorHAnsi" w:hAnsiTheme="minorHAnsi" w:cstheme="minorHAnsi"/>
          <w:color w:val="CC00CC"/>
          <w:sz w:val="22"/>
          <w:szCs w:val="22"/>
        </w:rPr>
        <w:t> </w:t>
      </w:r>
    </w:p>
    <w:p w14:paraId="5F88AF25" w14:textId="0D0359D5" w:rsidR="00196B21" w:rsidRDefault="0004710F" w:rsidP="00580280">
      <w:pPr>
        <w:spacing w:line="276" w:lineRule="auto"/>
        <w:jc w:val="both"/>
        <w:rPr>
          <w:rStyle w:val="normaltextrun"/>
          <w:rFonts w:asciiTheme="minorHAnsi" w:hAnsiTheme="minorHAnsi" w:cstheme="minorHAnsi"/>
          <w:color w:val="000000" w:themeColor="text1"/>
          <w:sz w:val="22"/>
          <w:szCs w:val="22"/>
        </w:rPr>
      </w:pPr>
      <w:r w:rsidRPr="00AC7CB5">
        <w:rPr>
          <w:rStyle w:val="normaltextrun"/>
          <w:rFonts w:asciiTheme="minorHAnsi" w:hAnsiTheme="minorHAnsi" w:cstheme="minorHAnsi"/>
          <w:color w:val="000000" w:themeColor="text1"/>
          <w:sz w:val="22"/>
          <w:szCs w:val="22"/>
        </w:rPr>
        <w:t>Full-time</w:t>
      </w:r>
      <w:r w:rsidR="004B15A6" w:rsidRPr="00AC7CB5">
        <w:rPr>
          <w:rStyle w:val="normaltextrun"/>
          <w:rFonts w:asciiTheme="minorHAnsi" w:hAnsiTheme="minorHAnsi" w:cstheme="minorHAnsi"/>
          <w:color w:val="000000" w:themeColor="text1"/>
          <w:sz w:val="22"/>
          <w:szCs w:val="22"/>
        </w:rPr>
        <w:t xml:space="preserve"> position </w:t>
      </w:r>
      <w:r w:rsidR="00CA58F2" w:rsidRPr="00AC7CB5">
        <w:rPr>
          <w:rStyle w:val="normaltextrun"/>
          <w:rFonts w:asciiTheme="minorHAnsi" w:hAnsiTheme="minorHAnsi" w:cstheme="minorHAnsi"/>
          <w:color w:val="000000" w:themeColor="text1"/>
          <w:sz w:val="22"/>
          <w:szCs w:val="22"/>
        </w:rPr>
        <w:t>- working</w:t>
      </w:r>
      <w:r w:rsidR="00F85557" w:rsidRPr="00AC7CB5">
        <w:rPr>
          <w:rStyle w:val="normaltextrun"/>
          <w:rFonts w:asciiTheme="minorHAnsi" w:hAnsiTheme="minorHAnsi" w:cstheme="minorHAnsi"/>
          <w:color w:val="000000" w:themeColor="text1"/>
          <w:sz w:val="22"/>
          <w:szCs w:val="22"/>
        </w:rPr>
        <w:t xml:space="preserve"> </w:t>
      </w:r>
      <w:r w:rsidRPr="00AC7CB5">
        <w:rPr>
          <w:rStyle w:val="normaltextrun"/>
          <w:rFonts w:asciiTheme="minorHAnsi" w:hAnsiTheme="minorHAnsi" w:cstheme="minorHAnsi"/>
          <w:color w:val="000000" w:themeColor="text1"/>
          <w:sz w:val="22"/>
          <w:szCs w:val="22"/>
        </w:rPr>
        <w:t>3</w:t>
      </w:r>
      <w:r w:rsidR="00C269A0">
        <w:rPr>
          <w:rStyle w:val="normaltextrun"/>
          <w:rFonts w:asciiTheme="minorHAnsi" w:hAnsiTheme="minorHAnsi" w:cstheme="minorHAnsi"/>
          <w:color w:val="000000" w:themeColor="text1"/>
          <w:sz w:val="22"/>
          <w:szCs w:val="22"/>
        </w:rPr>
        <w:t>9</w:t>
      </w:r>
      <w:r w:rsidR="004B15A6" w:rsidRPr="00AC7CB5">
        <w:rPr>
          <w:rStyle w:val="normaltextrun"/>
          <w:rFonts w:asciiTheme="minorHAnsi" w:hAnsiTheme="minorHAnsi" w:cstheme="minorHAnsi"/>
          <w:color w:val="000000" w:themeColor="text1"/>
          <w:sz w:val="22"/>
          <w:szCs w:val="22"/>
        </w:rPr>
        <w:t xml:space="preserve"> hours per week</w:t>
      </w:r>
      <w:r w:rsidR="00CD4576" w:rsidRPr="00AC7CB5">
        <w:rPr>
          <w:rStyle w:val="normaltextrun"/>
          <w:rFonts w:asciiTheme="minorHAnsi" w:hAnsiTheme="minorHAnsi" w:cstheme="minorHAnsi"/>
          <w:color w:val="000000" w:themeColor="text1"/>
          <w:sz w:val="22"/>
          <w:szCs w:val="22"/>
        </w:rPr>
        <w:t>.</w:t>
      </w:r>
      <w:r w:rsidR="003F02E6" w:rsidRPr="00AC7CB5">
        <w:rPr>
          <w:rStyle w:val="normaltextrun"/>
          <w:rFonts w:asciiTheme="minorHAnsi" w:hAnsiTheme="minorHAnsi" w:cstheme="minorHAnsi"/>
          <w:color w:val="000000" w:themeColor="text1"/>
          <w:sz w:val="22"/>
          <w:szCs w:val="22"/>
        </w:rPr>
        <w:t xml:space="preserve"> </w:t>
      </w:r>
      <w:r w:rsidR="00436B8F" w:rsidRPr="00436B8F">
        <w:rPr>
          <w:rFonts w:asciiTheme="minorHAnsi" w:hAnsiTheme="minorHAnsi" w:cs="Calibri"/>
          <w:sz w:val="22"/>
          <w:szCs w:val="22"/>
        </w:rPr>
        <w:t xml:space="preserve">Current funding is from </w:t>
      </w:r>
      <w:r w:rsidR="00303CDB">
        <w:rPr>
          <w:rFonts w:asciiTheme="minorHAnsi" w:hAnsiTheme="minorHAnsi" w:cs="Calibri"/>
          <w:sz w:val="22"/>
          <w:szCs w:val="22"/>
        </w:rPr>
        <w:t>1</w:t>
      </w:r>
      <w:r w:rsidR="00436B8F" w:rsidRPr="00436B8F">
        <w:rPr>
          <w:rFonts w:asciiTheme="minorHAnsi" w:hAnsiTheme="minorHAnsi" w:cs="Calibri"/>
          <w:sz w:val="22"/>
          <w:szCs w:val="22"/>
        </w:rPr>
        <w:t xml:space="preserve">/3/24 – </w:t>
      </w:r>
      <w:r w:rsidR="00303CDB">
        <w:rPr>
          <w:rFonts w:asciiTheme="minorHAnsi" w:hAnsiTheme="minorHAnsi" w:cs="Calibri"/>
          <w:sz w:val="22"/>
          <w:szCs w:val="22"/>
        </w:rPr>
        <w:t>05</w:t>
      </w:r>
      <w:r w:rsidR="00436B8F" w:rsidRPr="00436B8F">
        <w:rPr>
          <w:rFonts w:asciiTheme="minorHAnsi" w:hAnsiTheme="minorHAnsi" w:cs="Calibri"/>
          <w:sz w:val="22"/>
          <w:szCs w:val="22"/>
        </w:rPr>
        <w:t>/</w:t>
      </w:r>
      <w:r w:rsidR="00303CDB">
        <w:rPr>
          <w:rFonts w:asciiTheme="minorHAnsi" w:hAnsiTheme="minorHAnsi" w:cs="Calibri"/>
          <w:sz w:val="22"/>
          <w:szCs w:val="22"/>
        </w:rPr>
        <w:t>3</w:t>
      </w:r>
      <w:r w:rsidR="00436B8F" w:rsidRPr="00436B8F">
        <w:rPr>
          <w:rFonts w:asciiTheme="minorHAnsi" w:hAnsiTheme="minorHAnsi" w:cs="Calibri"/>
          <w:sz w:val="22"/>
          <w:szCs w:val="22"/>
        </w:rPr>
        <w:t>/2</w:t>
      </w:r>
      <w:r w:rsidR="00303CDB">
        <w:rPr>
          <w:rFonts w:asciiTheme="minorHAnsi" w:hAnsiTheme="minorHAnsi" w:cs="Calibri"/>
          <w:sz w:val="22"/>
          <w:szCs w:val="22"/>
        </w:rPr>
        <w:t>6</w:t>
      </w:r>
      <w:r w:rsidR="00436B8F" w:rsidRPr="00436B8F">
        <w:rPr>
          <w:rStyle w:val="normaltextrun"/>
          <w:rFonts w:asciiTheme="minorHAnsi" w:hAnsiTheme="minorHAnsi" w:cstheme="minorHAnsi"/>
          <w:sz w:val="22"/>
          <w:szCs w:val="22"/>
        </w:rPr>
        <w:t xml:space="preserve">. </w:t>
      </w:r>
      <w:r w:rsidR="00E406F2" w:rsidRPr="00436B8F">
        <w:rPr>
          <w:rStyle w:val="normaltextrun"/>
          <w:rFonts w:asciiTheme="minorHAnsi" w:hAnsiTheme="minorHAnsi" w:cstheme="minorHAnsi"/>
          <w:sz w:val="22"/>
          <w:szCs w:val="22"/>
        </w:rPr>
        <w:t xml:space="preserve"> </w:t>
      </w:r>
      <w:r w:rsidR="00131616" w:rsidRPr="00AC7CB5">
        <w:rPr>
          <w:rStyle w:val="normaltextrun"/>
          <w:rFonts w:asciiTheme="minorHAnsi" w:hAnsiTheme="minorHAnsi" w:cstheme="minorHAnsi"/>
          <w:color w:val="000000" w:themeColor="text1"/>
          <w:sz w:val="22"/>
          <w:szCs w:val="22"/>
        </w:rPr>
        <w:t xml:space="preserve">The continuation of the </w:t>
      </w:r>
      <w:r w:rsidR="00E406F2" w:rsidRPr="00AC7CB5">
        <w:rPr>
          <w:rStyle w:val="normaltextrun"/>
          <w:rFonts w:asciiTheme="minorHAnsi" w:hAnsiTheme="minorHAnsi" w:cstheme="minorHAnsi"/>
          <w:color w:val="000000" w:themeColor="text1"/>
          <w:sz w:val="22"/>
          <w:szCs w:val="22"/>
        </w:rPr>
        <w:t xml:space="preserve">contract </w:t>
      </w:r>
      <w:r w:rsidR="00196B21" w:rsidRPr="00AC7CB5">
        <w:rPr>
          <w:rStyle w:val="normaltextrun"/>
          <w:rFonts w:asciiTheme="minorHAnsi" w:hAnsiTheme="minorHAnsi" w:cstheme="minorHAnsi"/>
          <w:color w:val="000000" w:themeColor="text1"/>
          <w:sz w:val="22"/>
          <w:szCs w:val="22"/>
        </w:rPr>
        <w:t xml:space="preserve">is subject to continued need for the service and </w:t>
      </w:r>
      <w:r w:rsidR="0025437E" w:rsidRPr="00AC7CB5">
        <w:rPr>
          <w:rStyle w:val="normaltextrun"/>
          <w:rFonts w:asciiTheme="minorHAnsi" w:hAnsiTheme="minorHAnsi" w:cstheme="minorHAnsi"/>
          <w:color w:val="000000" w:themeColor="text1"/>
          <w:sz w:val="22"/>
          <w:szCs w:val="22"/>
        </w:rPr>
        <w:t xml:space="preserve">continued </w:t>
      </w:r>
      <w:r w:rsidR="00737C79" w:rsidRPr="00AC7CB5">
        <w:rPr>
          <w:rStyle w:val="normaltextrun"/>
          <w:rFonts w:asciiTheme="minorHAnsi" w:hAnsiTheme="minorHAnsi" w:cstheme="minorHAnsi"/>
          <w:color w:val="000000" w:themeColor="text1"/>
          <w:sz w:val="22"/>
          <w:szCs w:val="22"/>
        </w:rPr>
        <w:t xml:space="preserve">availability of </w:t>
      </w:r>
      <w:r w:rsidR="00196B21" w:rsidRPr="00AC7CB5">
        <w:rPr>
          <w:rStyle w:val="normaltextrun"/>
          <w:rFonts w:asciiTheme="minorHAnsi" w:hAnsiTheme="minorHAnsi" w:cstheme="minorHAnsi"/>
          <w:color w:val="000000" w:themeColor="text1"/>
          <w:sz w:val="22"/>
          <w:szCs w:val="22"/>
        </w:rPr>
        <w:t>funding. </w:t>
      </w:r>
      <w:r w:rsidR="003B6076" w:rsidRPr="00AC7CB5">
        <w:rPr>
          <w:rStyle w:val="normaltextrun"/>
          <w:rFonts w:asciiTheme="minorHAnsi" w:hAnsiTheme="minorHAnsi" w:cstheme="minorHAnsi"/>
          <w:color w:val="000000" w:themeColor="text1"/>
          <w:sz w:val="22"/>
          <w:szCs w:val="22"/>
        </w:rPr>
        <w:t xml:space="preserve"> </w:t>
      </w:r>
      <w:r w:rsidR="00DB7EF5" w:rsidRPr="00AC7CB5">
        <w:rPr>
          <w:rStyle w:val="normaltextrun"/>
          <w:rFonts w:asciiTheme="minorHAnsi" w:hAnsiTheme="minorHAnsi" w:cstheme="minorHAnsi"/>
          <w:color w:val="000000" w:themeColor="text1"/>
          <w:sz w:val="22"/>
          <w:szCs w:val="22"/>
        </w:rPr>
        <w:t xml:space="preserve">NTDC has been </w:t>
      </w:r>
      <w:r w:rsidR="00EF7FF8" w:rsidRPr="00AC7CB5">
        <w:rPr>
          <w:rStyle w:val="normaltextrun"/>
          <w:rFonts w:asciiTheme="minorHAnsi" w:hAnsiTheme="minorHAnsi" w:cstheme="minorHAnsi"/>
          <w:color w:val="000000" w:themeColor="text1"/>
          <w:sz w:val="22"/>
          <w:szCs w:val="22"/>
        </w:rPr>
        <w:t>delivering</w:t>
      </w:r>
      <w:r w:rsidR="00DB7EF5" w:rsidRPr="00AC7CB5">
        <w:rPr>
          <w:rStyle w:val="normaltextrun"/>
          <w:rFonts w:asciiTheme="minorHAnsi" w:hAnsiTheme="minorHAnsi" w:cstheme="minorHAnsi"/>
          <w:color w:val="000000" w:themeColor="text1"/>
          <w:sz w:val="22"/>
          <w:szCs w:val="22"/>
        </w:rPr>
        <w:t xml:space="preserve"> </w:t>
      </w:r>
      <w:r w:rsidR="003247DC">
        <w:rPr>
          <w:rStyle w:val="normaltextrun"/>
          <w:rFonts w:asciiTheme="minorHAnsi" w:hAnsiTheme="minorHAnsi" w:cstheme="minorHAnsi"/>
          <w:color w:val="000000" w:themeColor="text1"/>
          <w:sz w:val="22"/>
          <w:szCs w:val="22"/>
        </w:rPr>
        <w:t>a Community Employment P</w:t>
      </w:r>
      <w:r w:rsidR="003247DC" w:rsidRPr="00AC7CB5">
        <w:rPr>
          <w:rStyle w:val="normaltextrun"/>
          <w:rFonts w:asciiTheme="minorHAnsi" w:hAnsiTheme="minorHAnsi" w:cstheme="minorHAnsi"/>
          <w:color w:val="000000" w:themeColor="text1"/>
          <w:sz w:val="22"/>
          <w:szCs w:val="22"/>
        </w:rPr>
        <w:t>rogramme</w:t>
      </w:r>
      <w:r w:rsidR="00DB7EF5" w:rsidRPr="00AC7CB5">
        <w:rPr>
          <w:rStyle w:val="normaltextrun"/>
          <w:rFonts w:asciiTheme="minorHAnsi" w:hAnsiTheme="minorHAnsi" w:cstheme="minorHAnsi"/>
          <w:color w:val="000000" w:themeColor="text1"/>
          <w:sz w:val="22"/>
          <w:szCs w:val="22"/>
        </w:rPr>
        <w:t xml:space="preserve"> since </w:t>
      </w:r>
      <w:r w:rsidR="007B2EC6" w:rsidRPr="00AC7CB5">
        <w:rPr>
          <w:rStyle w:val="normaltextrun"/>
          <w:rFonts w:asciiTheme="minorHAnsi" w:hAnsiTheme="minorHAnsi" w:cstheme="minorHAnsi"/>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1997</w:t>
      </w:r>
      <w:r w:rsidR="00DB7EF5" w:rsidRPr="00AC7CB5">
        <w:rPr>
          <w:rStyle w:val="normaltextrun"/>
          <w:rFonts w:asciiTheme="minorHAnsi" w:hAnsiTheme="minorHAnsi" w:cstheme="minorHAnsi"/>
          <w:color w:val="000000" w:themeColor="text1"/>
          <w:sz w:val="22"/>
          <w:szCs w:val="22"/>
        </w:rPr>
        <w:t xml:space="preserve"> and </w:t>
      </w:r>
      <w:r w:rsidR="001D0BF2" w:rsidRPr="00AC7CB5">
        <w:rPr>
          <w:rStyle w:val="normaltextrun"/>
          <w:rFonts w:asciiTheme="minorHAnsi" w:hAnsiTheme="minorHAnsi" w:cstheme="minorHAnsi"/>
          <w:color w:val="000000" w:themeColor="text1"/>
          <w:sz w:val="22"/>
          <w:szCs w:val="22"/>
        </w:rPr>
        <w:t xml:space="preserve">has </w:t>
      </w:r>
      <w:r w:rsidR="00EF7FF8" w:rsidRPr="00AC7CB5">
        <w:rPr>
          <w:rStyle w:val="normaltextrun"/>
          <w:rFonts w:asciiTheme="minorHAnsi" w:hAnsiTheme="minorHAnsi" w:cstheme="minorHAnsi"/>
          <w:color w:val="000000" w:themeColor="text1"/>
          <w:sz w:val="22"/>
          <w:szCs w:val="22"/>
        </w:rPr>
        <w:t xml:space="preserve">consistently </w:t>
      </w:r>
      <w:r w:rsidR="001D0BF2" w:rsidRPr="00AC7CB5">
        <w:rPr>
          <w:rStyle w:val="normaltextrun"/>
          <w:rFonts w:asciiTheme="minorHAnsi" w:hAnsiTheme="minorHAnsi" w:cstheme="minorHAnsi"/>
          <w:color w:val="000000" w:themeColor="text1"/>
          <w:sz w:val="22"/>
          <w:szCs w:val="22"/>
        </w:rPr>
        <w:t>received multi-annual funding for the programme during that period.</w:t>
      </w:r>
      <w:r w:rsidR="00421DA7">
        <w:rPr>
          <w:rStyle w:val="normaltextrun"/>
          <w:rFonts w:asciiTheme="minorHAnsi" w:hAnsiTheme="minorHAnsi" w:cstheme="minorHAnsi"/>
          <w:color w:val="000000" w:themeColor="text1"/>
          <w:sz w:val="22"/>
          <w:szCs w:val="22"/>
        </w:rPr>
        <w:t xml:space="preserve"> The Programme is currently commencing in year </w:t>
      </w:r>
      <w:r w:rsidR="007D52C7">
        <w:rPr>
          <w:rStyle w:val="normaltextrun"/>
          <w:rFonts w:asciiTheme="minorHAnsi" w:hAnsiTheme="minorHAnsi" w:cstheme="minorHAnsi"/>
          <w:color w:val="000000" w:themeColor="text1"/>
          <w:sz w:val="22"/>
          <w:szCs w:val="22"/>
        </w:rPr>
        <w:t>one of a three-year</w:t>
      </w:r>
      <w:r w:rsidR="003247DC">
        <w:rPr>
          <w:rStyle w:val="normaltextrun"/>
          <w:rFonts w:asciiTheme="minorHAnsi" w:hAnsiTheme="minorHAnsi" w:cstheme="minorHAnsi"/>
          <w:color w:val="000000" w:themeColor="text1"/>
          <w:sz w:val="22"/>
          <w:szCs w:val="22"/>
        </w:rPr>
        <w:t xml:space="preserve"> funding cycle.</w:t>
      </w:r>
    </w:p>
    <w:p w14:paraId="4A2621A6" w14:textId="717B4C62" w:rsidR="007D52C7" w:rsidRPr="002D1E13" w:rsidRDefault="007D52C7" w:rsidP="002D1E13">
      <w:pPr>
        <w:jc w:val="both"/>
        <w:rPr>
          <w:rStyle w:val="normaltextrun"/>
          <w:rFonts w:ascii="Calibri" w:hAnsi="Calibri" w:cs="Calibri"/>
          <w:sz w:val="22"/>
          <w:szCs w:val="22"/>
        </w:rPr>
      </w:pPr>
      <w:r w:rsidRPr="00030D34">
        <w:rPr>
          <w:rFonts w:ascii="Calibri" w:hAnsi="Calibri" w:cs="Calibri"/>
          <w:sz w:val="22"/>
          <w:szCs w:val="22"/>
        </w:rPr>
        <w:t>The Community Employment Sponsoring Organisation (DSP</w:t>
      </w:r>
      <w:r>
        <w:rPr>
          <w:rFonts w:ascii="Calibri" w:hAnsi="Calibri" w:cs="Calibri"/>
          <w:sz w:val="22"/>
          <w:szCs w:val="22"/>
        </w:rPr>
        <w:t>/Department of Social Protection</w:t>
      </w:r>
      <w:r w:rsidRPr="00030D34">
        <w:rPr>
          <w:rFonts w:ascii="Calibri" w:hAnsi="Calibri" w:cs="Calibri"/>
          <w:sz w:val="22"/>
          <w:szCs w:val="22"/>
        </w:rPr>
        <w:t xml:space="preserve">) is responsible for the terms and conditions of employment of Supervisors as outlined in the </w:t>
      </w:r>
      <w:r w:rsidR="00D70160">
        <w:rPr>
          <w:rFonts w:ascii="Calibri" w:hAnsi="Calibri" w:cs="Calibri"/>
          <w:sz w:val="22"/>
          <w:szCs w:val="22"/>
        </w:rPr>
        <w:t xml:space="preserve">DSP </w:t>
      </w:r>
      <w:r w:rsidRPr="00030D34">
        <w:rPr>
          <w:rFonts w:ascii="Calibri" w:hAnsi="Calibri" w:cs="Calibri"/>
          <w:sz w:val="22"/>
          <w:szCs w:val="22"/>
        </w:rPr>
        <w:t>Community Employment Procedures Manual.</w:t>
      </w:r>
    </w:p>
    <w:p w14:paraId="19B41342" w14:textId="77777777" w:rsidR="00196B21" w:rsidRPr="00E33B6A" w:rsidRDefault="00196B21" w:rsidP="00196B21">
      <w:pPr>
        <w:spacing w:line="276" w:lineRule="auto"/>
        <w:rPr>
          <w:rStyle w:val="normaltextrun"/>
          <w:rFonts w:asciiTheme="minorHAnsi" w:hAnsiTheme="minorHAnsi" w:cstheme="minorHAnsi"/>
          <w:sz w:val="12"/>
          <w:szCs w:val="12"/>
        </w:rPr>
      </w:pPr>
    </w:p>
    <w:p w14:paraId="2C538546" w14:textId="49CAD53D" w:rsidR="00196B21" w:rsidRPr="00BB1B80" w:rsidRDefault="00196B21" w:rsidP="00196B21">
      <w:pPr>
        <w:spacing w:line="276" w:lineRule="auto"/>
        <w:rPr>
          <w:rStyle w:val="normaltextrun"/>
          <w:rFonts w:asciiTheme="minorHAnsi" w:hAnsiTheme="minorHAnsi" w:cstheme="minorHAnsi"/>
          <w:b/>
          <w:bCs/>
          <w:color w:val="CC00CC"/>
          <w:sz w:val="22"/>
          <w:szCs w:val="22"/>
        </w:rPr>
      </w:pPr>
      <w:r w:rsidRPr="00BB1B80">
        <w:rPr>
          <w:rStyle w:val="normaltextrun"/>
          <w:rFonts w:asciiTheme="minorHAnsi" w:hAnsiTheme="minorHAnsi" w:cstheme="minorHAnsi"/>
          <w:b/>
          <w:bCs/>
          <w:color w:val="CC00CC"/>
          <w:sz w:val="22"/>
          <w:szCs w:val="22"/>
        </w:rPr>
        <w:t>SALARY</w:t>
      </w:r>
    </w:p>
    <w:p w14:paraId="1B2C8E0C" w14:textId="6C948DEE" w:rsidR="00196B21" w:rsidRDefault="00196B21" w:rsidP="00196B21">
      <w:pPr>
        <w:spacing w:line="276" w:lineRule="auto"/>
        <w:jc w:val="both"/>
        <w:rPr>
          <w:rStyle w:val="normaltextrun"/>
          <w:rFonts w:asciiTheme="minorHAnsi" w:hAnsiTheme="minorHAnsi" w:cstheme="minorHAnsi"/>
          <w:sz w:val="22"/>
          <w:szCs w:val="22"/>
        </w:rPr>
      </w:pPr>
      <w:r w:rsidRPr="00BB1B80">
        <w:rPr>
          <w:rStyle w:val="normaltextrun"/>
          <w:rFonts w:asciiTheme="minorHAnsi" w:hAnsiTheme="minorHAnsi" w:cstheme="minorHAnsi"/>
          <w:sz w:val="22"/>
          <w:szCs w:val="22"/>
        </w:rPr>
        <w:t xml:space="preserve">The </w:t>
      </w:r>
      <w:r w:rsidR="00E56D5C">
        <w:rPr>
          <w:rStyle w:val="normaltextrun"/>
          <w:rFonts w:asciiTheme="minorHAnsi" w:hAnsiTheme="minorHAnsi" w:cstheme="minorHAnsi"/>
          <w:sz w:val="22"/>
          <w:szCs w:val="22"/>
        </w:rPr>
        <w:t>S</w:t>
      </w:r>
      <w:r w:rsidRPr="00BB1B80">
        <w:rPr>
          <w:rStyle w:val="normaltextrun"/>
          <w:rFonts w:asciiTheme="minorHAnsi" w:hAnsiTheme="minorHAnsi" w:cstheme="minorHAnsi"/>
          <w:sz w:val="22"/>
          <w:szCs w:val="22"/>
        </w:rPr>
        <w:t xml:space="preserve">alary </w:t>
      </w:r>
      <w:r w:rsidR="00116D68">
        <w:rPr>
          <w:rStyle w:val="normaltextrun"/>
          <w:rFonts w:asciiTheme="minorHAnsi" w:hAnsiTheme="minorHAnsi" w:cstheme="minorHAnsi"/>
          <w:sz w:val="22"/>
          <w:szCs w:val="22"/>
        </w:rPr>
        <w:t xml:space="preserve">will </w:t>
      </w:r>
      <w:r w:rsidR="00790CF1">
        <w:rPr>
          <w:rStyle w:val="normaltextrun"/>
          <w:rFonts w:asciiTheme="minorHAnsi" w:hAnsiTheme="minorHAnsi" w:cstheme="minorHAnsi"/>
          <w:sz w:val="22"/>
          <w:szCs w:val="22"/>
        </w:rPr>
        <w:t xml:space="preserve">be on </w:t>
      </w:r>
      <w:r w:rsidR="00ED70C9">
        <w:rPr>
          <w:rStyle w:val="normaltextrun"/>
          <w:rFonts w:asciiTheme="minorHAnsi" w:hAnsiTheme="minorHAnsi" w:cstheme="minorHAnsi"/>
          <w:sz w:val="22"/>
          <w:szCs w:val="22"/>
        </w:rPr>
        <w:t>the DSP</w:t>
      </w:r>
      <w:r w:rsidR="00790CF1">
        <w:rPr>
          <w:rStyle w:val="normaltextrun"/>
          <w:rFonts w:asciiTheme="minorHAnsi" w:hAnsiTheme="minorHAnsi" w:cstheme="minorHAnsi"/>
          <w:sz w:val="22"/>
          <w:szCs w:val="22"/>
        </w:rPr>
        <w:t xml:space="preserve"> Community </w:t>
      </w:r>
      <w:r w:rsidR="00030D34">
        <w:rPr>
          <w:rStyle w:val="normaltextrun"/>
          <w:rFonts w:asciiTheme="minorHAnsi" w:hAnsiTheme="minorHAnsi" w:cstheme="minorHAnsi"/>
          <w:sz w:val="22"/>
          <w:szCs w:val="22"/>
        </w:rPr>
        <w:t>Employment Supervisor</w:t>
      </w:r>
      <w:r w:rsidR="00823A54">
        <w:rPr>
          <w:rStyle w:val="normaltextrun"/>
          <w:rFonts w:asciiTheme="minorHAnsi" w:hAnsiTheme="minorHAnsi" w:cstheme="minorHAnsi"/>
          <w:sz w:val="22"/>
          <w:szCs w:val="22"/>
        </w:rPr>
        <w:t xml:space="preserve"> Salary Scale</w:t>
      </w:r>
      <w:r w:rsidR="00E56D5C">
        <w:rPr>
          <w:rStyle w:val="normaltextrun"/>
          <w:rFonts w:asciiTheme="minorHAnsi" w:hAnsiTheme="minorHAnsi" w:cstheme="minorHAnsi"/>
          <w:sz w:val="22"/>
          <w:szCs w:val="22"/>
        </w:rPr>
        <w:t>, commencing at point 1 on the Scale.</w:t>
      </w:r>
    </w:p>
    <w:p w14:paraId="5CD6651B" w14:textId="77777777" w:rsidR="00952DE8" w:rsidRDefault="00952DE8" w:rsidP="00196B21">
      <w:pPr>
        <w:spacing w:line="276" w:lineRule="auto"/>
        <w:jc w:val="both"/>
        <w:rPr>
          <w:rStyle w:val="normaltextrun"/>
          <w:rFonts w:asciiTheme="minorHAnsi" w:hAnsiTheme="minorHAnsi" w:cstheme="minorHAnsi"/>
          <w:sz w:val="22"/>
          <w:szCs w:val="22"/>
        </w:rPr>
      </w:pPr>
    </w:p>
    <w:p w14:paraId="6B4DEFAE" w14:textId="1D5C561E" w:rsidR="00952DE8" w:rsidRPr="00952DE8" w:rsidRDefault="00952DE8" w:rsidP="00952DE8">
      <w:pPr>
        <w:rPr>
          <w:rFonts w:ascii="Calibri" w:hAnsi="Calibri" w:cs="Calibri"/>
          <w:b/>
          <w:bCs/>
          <w:color w:val="7030A0"/>
          <w:sz w:val="22"/>
          <w:szCs w:val="22"/>
        </w:rPr>
      </w:pPr>
      <w:r w:rsidRPr="00952DE8">
        <w:rPr>
          <w:rFonts w:ascii="Calibri" w:hAnsi="Calibri" w:cs="Calibri"/>
          <w:b/>
          <w:bCs/>
          <w:color w:val="7030A0"/>
          <w:sz w:val="22"/>
          <w:szCs w:val="22"/>
        </w:rPr>
        <w:t xml:space="preserve">Performance Reviews </w:t>
      </w:r>
    </w:p>
    <w:p w14:paraId="686E93A6" w14:textId="7DEC14F6" w:rsidR="00952DE8" w:rsidRPr="00952DE8" w:rsidRDefault="00952DE8" w:rsidP="00952DE8">
      <w:pPr>
        <w:rPr>
          <w:rFonts w:ascii="Calibri" w:hAnsi="Calibri" w:cs="Calibri"/>
          <w:sz w:val="22"/>
          <w:szCs w:val="22"/>
        </w:rPr>
      </w:pPr>
      <w:r w:rsidRPr="00952DE8">
        <w:rPr>
          <w:rFonts w:ascii="Calibri" w:hAnsi="Calibri" w:cs="Calibri"/>
          <w:sz w:val="22"/>
          <w:szCs w:val="22"/>
        </w:rPr>
        <w:t xml:space="preserve">Job Performance </w:t>
      </w:r>
      <w:r w:rsidR="00C87FC9" w:rsidRPr="00952DE8">
        <w:rPr>
          <w:rFonts w:ascii="Calibri" w:hAnsi="Calibri" w:cs="Calibri"/>
          <w:sz w:val="22"/>
          <w:szCs w:val="22"/>
        </w:rPr>
        <w:t xml:space="preserve">Review </w:t>
      </w:r>
      <w:r w:rsidR="00C87FC9">
        <w:rPr>
          <w:rFonts w:ascii="Calibri" w:hAnsi="Calibri" w:cs="Calibri"/>
          <w:sz w:val="22"/>
          <w:szCs w:val="22"/>
        </w:rPr>
        <w:t>will</w:t>
      </w:r>
      <w:r>
        <w:rPr>
          <w:rFonts w:ascii="Calibri" w:hAnsi="Calibri" w:cs="Calibri"/>
          <w:sz w:val="22"/>
          <w:szCs w:val="22"/>
        </w:rPr>
        <w:t xml:space="preserve"> be </w:t>
      </w:r>
      <w:r w:rsidRPr="00952DE8">
        <w:rPr>
          <w:rFonts w:ascii="Calibri" w:hAnsi="Calibri" w:cs="Calibri"/>
          <w:sz w:val="22"/>
          <w:szCs w:val="22"/>
        </w:rPr>
        <w:t xml:space="preserve">completed at </w:t>
      </w:r>
      <w:r w:rsidR="006A325F" w:rsidRPr="00952DE8">
        <w:rPr>
          <w:rFonts w:ascii="Calibri" w:hAnsi="Calibri" w:cs="Calibri"/>
          <w:sz w:val="22"/>
          <w:szCs w:val="22"/>
        </w:rPr>
        <w:t>3-, 6- and 9-month</w:t>
      </w:r>
      <w:r w:rsidRPr="00952DE8">
        <w:rPr>
          <w:rFonts w:ascii="Calibri" w:hAnsi="Calibri" w:cs="Calibri"/>
          <w:sz w:val="22"/>
          <w:szCs w:val="22"/>
        </w:rPr>
        <w:t xml:space="preserve"> intervals for a new Supervisor – details in CE Procedures Manual</w:t>
      </w:r>
      <w:r w:rsidR="00652686">
        <w:rPr>
          <w:rFonts w:ascii="Calibri" w:hAnsi="Calibri" w:cs="Calibri"/>
          <w:sz w:val="22"/>
          <w:szCs w:val="22"/>
        </w:rPr>
        <w:t>.</w:t>
      </w:r>
    </w:p>
    <w:p w14:paraId="60E34069" w14:textId="77777777" w:rsidR="002D1E13" w:rsidRDefault="002D1E13" w:rsidP="00196B21">
      <w:pPr>
        <w:spacing w:line="276" w:lineRule="auto"/>
        <w:jc w:val="both"/>
        <w:rPr>
          <w:rStyle w:val="normaltextrun"/>
          <w:rFonts w:asciiTheme="minorHAnsi" w:hAnsiTheme="minorHAnsi" w:cstheme="minorHAnsi"/>
          <w:sz w:val="22"/>
          <w:szCs w:val="22"/>
        </w:rPr>
      </w:pPr>
    </w:p>
    <w:p w14:paraId="1275C51B" w14:textId="26EE6A49" w:rsidR="002D1E13" w:rsidRPr="002D1E13" w:rsidRDefault="002D1E13" w:rsidP="00196B21">
      <w:pPr>
        <w:spacing w:line="276" w:lineRule="auto"/>
        <w:jc w:val="both"/>
        <w:rPr>
          <w:rStyle w:val="normaltextrun"/>
          <w:rFonts w:asciiTheme="minorHAnsi" w:hAnsiTheme="minorHAnsi" w:cstheme="minorHAnsi"/>
          <w:b/>
          <w:bCs/>
          <w:color w:val="7030A0"/>
          <w:sz w:val="22"/>
          <w:szCs w:val="22"/>
        </w:rPr>
      </w:pPr>
      <w:r w:rsidRPr="002D1E13">
        <w:rPr>
          <w:rStyle w:val="normaltextrun"/>
          <w:rFonts w:asciiTheme="minorHAnsi" w:hAnsiTheme="minorHAnsi" w:cstheme="minorHAnsi"/>
          <w:b/>
          <w:bCs/>
          <w:color w:val="7030A0"/>
          <w:sz w:val="22"/>
          <w:szCs w:val="22"/>
        </w:rPr>
        <w:t>HOW TO APPLY</w:t>
      </w:r>
    </w:p>
    <w:p w14:paraId="3E281D50" w14:textId="5B7776BF" w:rsidR="005A55D4" w:rsidRPr="005A55D4" w:rsidRDefault="002D1E13" w:rsidP="005A55D4">
      <w:pPr>
        <w:rPr>
          <w:rStyle w:val="normaltextrun"/>
          <w:rFonts w:ascii="Calibri" w:hAnsi="Calibri" w:cs="Calibri"/>
          <w:color w:val="FF0000"/>
          <w:sz w:val="22"/>
          <w:szCs w:val="22"/>
        </w:rPr>
      </w:pPr>
      <w:r w:rsidRPr="00CE4855">
        <w:rPr>
          <w:rFonts w:ascii="Calibri" w:hAnsi="Calibri" w:cs="Calibri"/>
          <w:sz w:val="22"/>
          <w:szCs w:val="22"/>
        </w:rPr>
        <w:t xml:space="preserve">Please complete the </w:t>
      </w:r>
      <w:r>
        <w:rPr>
          <w:rFonts w:ascii="Calibri" w:hAnsi="Calibri" w:cs="Calibri"/>
          <w:sz w:val="22"/>
          <w:szCs w:val="22"/>
        </w:rPr>
        <w:t>O</w:t>
      </w:r>
      <w:r w:rsidRPr="00CE4855">
        <w:rPr>
          <w:rFonts w:ascii="Calibri" w:hAnsi="Calibri" w:cs="Calibri"/>
          <w:sz w:val="22"/>
          <w:szCs w:val="22"/>
        </w:rPr>
        <w:t xml:space="preserve">fficial </w:t>
      </w:r>
      <w:r>
        <w:rPr>
          <w:rFonts w:ascii="Calibri" w:hAnsi="Calibri" w:cs="Calibri"/>
          <w:sz w:val="22"/>
          <w:szCs w:val="22"/>
        </w:rPr>
        <w:t>A</w:t>
      </w:r>
      <w:r w:rsidRPr="00CE4855">
        <w:rPr>
          <w:rFonts w:ascii="Calibri" w:hAnsi="Calibri" w:cs="Calibri"/>
          <w:sz w:val="22"/>
          <w:szCs w:val="22"/>
        </w:rPr>
        <w:t xml:space="preserve">pplication </w:t>
      </w:r>
      <w:r>
        <w:rPr>
          <w:rFonts w:ascii="Calibri" w:hAnsi="Calibri" w:cs="Calibri"/>
          <w:sz w:val="22"/>
          <w:szCs w:val="22"/>
        </w:rPr>
        <w:t xml:space="preserve">Form. </w:t>
      </w:r>
      <w:r w:rsidR="00001E6D">
        <w:rPr>
          <w:rFonts w:ascii="Calibri" w:hAnsi="Calibri" w:cs="Calibri"/>
          <w:sz w:val="22"/>
          <w:szCs w:val="22"/>
        </w:rPr>
        <w:t xml:space="preserve">Application </w:t>
      </w:r>
      <w:r w:rsidR="006A325F">
        <w:rPr>
          <w:rFonts w:ascii="Calibri" w:hAnsi="Calibri" w:cs="Calibri"/>
          <w:sz w:val="22"/>
          <w:szCs w:val="22"/>
        </w:rPr>
        <w:t>Forms are</w:t>
      </w:r>
      <w:r>
        <w:rPr>
          <w:rFonts w:ascii="Calibri" w:hAnsi="Calibri" w:cs="Calibri"/>
          <w:sz w:val="22"/>
          <w:szCs w:val="22"/>
        </w:rPr>
        <w:t xml:space="preserve"> available by contacti</w:t>
      </w:r>
      <w:r w:rsidR="00001E6D">
        <w:rPr>
          <w:rFonts w:ascii="Calibri" w:hAnsi="Calibri" w:cs="Calibri"/>
          <w:sz w:val="22"/>
          <w:szCs w:val="22"/>
        </w:rPr>
        <w:t xml:space="preserve">ng Majella Forde </w:t>
      </w:r>
      <w:hyperlink r:id="rId10" w:history="1">
        <w:r w:rsidR="00001E6D" w:rsidRPr="001327B0">
          <w:rPr>
            <w:rStyle w:val="Hyperlink"/>
            <w:rFonts w:ascii="Calibri" w:hAnsi="Calibri" w:cs="Calibri"/>
            <w:sz w:val="22"/>
            <w:szCs w:val="22"/>
          </w:rPr>
          <w:t>mforde@ntdc.ie</w:t>
        </w:r>
      </w:hyperlink>
      <w:r w:rsidR="00001E6D">
        <w:rPr>
          <w:rFonts w:ascii="Calibri" w:hAnsi="Calibri" w:cs="Calibri"/>
          <w:sz w:val="22"/>
          <w:szCs w:val="22"/>
        </w:rPr>
        <w:t xml:space="preserve"> </w:t>
      </w:r>
      <w:r w:rsidR="00624A92">
        <w:rPr>
          <w:rFonts w:ascii="Calibri" w:hAnsi="Calibri" w:cs="Calibri"/>
          <w:sz w:val="22"/>
          <w:szCs w:val="22"/>
        </w:rPr>
        <w:t xml:space="preserve">, Michael Murray </w:t>
      </w:r>
      <w:hyperlink r:id="rId11" w:history="1">
        <w:r w:rsidR="00624A92" w:rsidRPr="0026140C">
          <w:rPr>
            <w:rStyle w:val="Hyperlink"/>
            <w:rFonts w:ascii="Calibri" w:hAnsi="Calibri" w:cs="Calibri"/>
            <w:sz w:val="22"/>
            <w:szCs w:val="22"/>
          </w:rPr>
          <w:t>mmurray@ntdc.ie</w:t>
        </w:r>
      </w:hyperlink>
      <w:r w:rsidR="00624A92">
        <w:rPr>
          <w:rFonts w:ascii="Calibri" w:hAnsi="Calibri" w:cs="Calibri"/>
          <w:sz w:val="22"/>
          <w:szCs w:val="22"/>
        </w:rPr>
        <w:t xml:space="preserve"> </w:t>
      </w:r>
      <w:r w:rsidR="00FE334D">
        <w:rPr>
          <w:rFonts w:ascii="Calibri" w:hAnsi="Calibri" w:cs="Calibri"/>
          <w:sz w:val="22"/>
          <w:szCs w:val="22"/>
        </w:rPr>
        <w:t xml:space="preserve"> </w:t>
      </w:r>
      <w:r>
        <w:rPr>
          <w:rFonts w:ascii="Calibri" w:hAnsi="Calibri" w:cs="Calibri"/>
          <w:sz w:val="22"/>
          <w:szCs w:val="22"/>
        </w:rPr>
        <w:t xml:space="preserve">or the NTDC website at </w:t>
      </w:r>
      <w:hyperlink r:id="rId12" w:history="1">
        <w:r w:rsidR="00D17C8B" w:rsidRPr="00AF0428">
          <w:rPr>
            <w:rStyle w:val="Hyperlink"/>
            <w:rFonts w:ascii="Corbel" w:hAnsi="Corbel"/>
            <w:sz w:val="22"/>
            <w:szCs w:val="22"/>
            <w:lang w:val="en-IE"/>
          </w:rPr>
          <w:t>https://www.ntdc.ie/current-vacancies/</w:t>
        </w:r>
      </w:hyperlink>
      <w:r w:rsidR="00D17C8B">
        <w:rPr>
          <w:rFonts w:ascii="Corbel" w:hAnsi="Corbel"/>
          <w:sz w:val="22"/>
          <w:szCs w:val="22"/>
          <w:lang w:val="en-IE"/>
        </w:rPr>
        <w:t xml:space="preserve"> </w:t>
      </w:r>
      <w:r w:rsidR="00D17C8B">
        <w:t xml:space="preserve"> </w:t>
      </w:r>
      <w:r w:rsidR="00D61347">
        <w:rPr>
          <w:rFonts w:ascii="Calibri" w:hAnsi="Calibri" w:cs="Calibri"/>
          <w:sz w:val="22"/>
          <w:szCs w:val="22"/>
        </w:rPr>
        <w:t xml:space="preserve">Completed Application Forms to be submitted to Michael Murray, CEO at </w:t>
      </w:r>
      <w:hyperlink r:id="rId13" w:history="1">
        <w:r w:rsidR="00D61347" w:rsidRPr="0082421A">
          <w:rPr>
            <w:rStyle w:val="Hyperlink"/>
            <w:rFonts w:ascii="Calibri" w:hAnsi="Calibri" w:cs="Calibri"/>
            <w:sz w:val="22"/>
            <w:szCs w:val="22"/>
          </w:rPr>
          <w:t>mmurray@ntdc.ie</w:t>
        </w:r>
      </w:hyperlink>
      <w:r w:rsidR="00D61347">
        <w:rPr>
          <w:rFonts w:ascii="Calibri" w:hAnsi="Calibri" w:cs="Calibri"/>
          <w:sz w:val="22"/>
          <w:szCs w:val="22"/>
        </w:rPr>
        <w:t xml:space="preserve">  </w:t>
      </w:r>
      <w:r w:rsidR="00E54698">
        <w:rPr>
          <w:rFonts w:ascii="Calibri" w:hAnsi="Calibri" w:cs="Calibri"/>
          <w:sz w:val="22"/>
          <w:szCs w:val="22"/>
        </w:rPr>
        <w:t>Marked: CE Supervisor  Recruitment</w:t>
      </w:r>
      <w:r w:rsidR="00303CDB">
        <w:rPr>
          <w:rFonts w:ascii="Calibri" w:hAnsi="Calibri" w:cs="Calibri"/>
          <w:sz w:val="22"/>
          <w:szCs w:val="22"/>
        </w:rPr>
        <w:t>.</w:t>
      </w:r>
      <w:r w:rsidR="00E54698">
        <w:rPr>
          <w:rFonts w:ascii="Calibri" w:hAnsi="Calibri" w:cs="Calibri"/>
          <w:sz w:val="22"/>
          <w:szCs w:val="22"/>
        </w:rPr>
        <w:t xml:space="preserve"> </w:t>
      </w:r>
    </w:p>
    <w:p w14:paraId="1871CE41" w14:textId="17C374DA" w:rsidR="00030D34" w:rsidRPr="00030D34" w:rsidRDefault="00030D34" w:rsidP="003E0259">
      <w:pPr>
        <w:jc w:val="both"/>
        <w:rPr>
          <w:rFonts w:ascii="Calibri" w:hAnsi="Calibri" w:cs="Calibri"/>
          <w:sz w:val="22"/>
          <w:szCs w:val="22"/>
        </w:rPr>
      </w:pPr>
      <w:r w:rsidRPr="00030D34">
        <w:rPr>
          <w:rFonts w:ascii="Calibri" w:hAnsi="Calibri" w:cs="Calibri"/>
          <w:sz w:val="22"/>
          <w:szCs w:val="22"/>
        </w:rPr>
        <w:tab/>
      </w:r>
    </w:p>
    <w:p w14:paraId="61025759" w14:textId="77777777" w:rsidR="00030D34" w:rsidRPr="00030D34" w:rsidRDefault="00030D34" w:rsidP="00030D34">
      <w:pPr>
        <w:jc w:val="both"/>
        <w:rPr>
          <w:rFonts w:ascii="Calibri" w:hAnsi="Calibri" w:cs="Calibri"/>
          <w:sz w:val="22"/>
          <w:szCs w:val="22"/>
        </w:rPr>
      </w:pPr>
      <w:r w:rsidRPr="00030D34">
        <w:rPr>
          <w:rFonts w:ascii="Calibri" w:hAnsi="Calibri" w:cs="Calibri"/>
          <w:sz w:val="22"/>
          <w:szCs w:val="22"/>
        </w:rPr>
        <w:t xml:space="preserve"> </w:t>
      </w:r>
    </w:p>
    <w:p w14:paraId="0630FC4E" w14:textId="77777777" w:rsidR="00030D34" w:rsidRPr="00030D34" w:rsidRDefault="00030D34" w:rsidP="00030D34">
      <w:pPr>
        <w:rPr>
          <w:rFonts w:ascii="Calibri" w:hAnsi="Calibri" w:cs="Calibri"/>
          <w:sz w:val="22"/>
          <w:szCs w:val="22"/>
        </w:rPr>
      </w:pPr>
    </w:p>
    <w:p w14:paraId="204C01B9" w14:textId="77777777" w:rsidR="00030D34" w:rsidRPr="00030D34" w:rsidRDefault="00030D34" w:rsidP="00030D34">
      <w:pPr>
        <w:rPr>
          <w:rFonts w:ascii="Calibri" w:hAnsi="Calibri" w:cs="Calibri"/>
          <w:sz w:val="22"/>
          <w:szCs w:val="22"/>
        </w:rPr>
      </w:pPr>
    </w:p>
    <w:p w14:paraId="3A6F3D0D" w14:textId="2F8C1B25" w:rsidR="00AF6638" w:rsidRDefault="00235D5F" w:rsidP="00AF6638">
      <w:pPr>
        <w:autoSpaceDE w:val="0"/>
        <w:autoSpaceDN w:val="0"/>
        <w:spacing w:after="289"/>
        <w:rPr>
          <w:color w:val="000000"/>
        </w:rPr>
      </w:pPr>
      <w:r>
        <w:rPr>
          <w:color w:val="000000"/>
        </w:rPr>
        <w:t xml:space="preserve"> </w:t>
      </w:r>
    </w:p>
    <w:p w14:paraId="25419176" w14:textId="77777777" w:rsidR="00235D5F" w:rsidRDefault="00235D5F" w:rsidP="00235D5F">
      <w:pPr>
        <w:rPr>
          <w:lang w:eastAsia="en-IE"/>
        </w:rPr>
      </w:pPr>
    </w:p>
    <w:p w14:paraId="532E26FD" w14:textId="77777777" w:rsidR="00235D5F" w:rsidRDefault="00235D5F" w:rsidP="00235D5F">
      <w:pPr>
        <w:rPr>
          <w:lang w:eastAsia="en-IE"/>
        </w:rPr>
      </w:pPr>
    </w:p>
    <w:p w14:paraId="2C9A9460" w14:textId="5E3FE955" w:rsidR="00235D5F" w:rsidRDefault="00235D5F" w:rsidP="00235D5F">
      <w:pPr>
        <w:rPr>
          <w:lang w:eastAsia="en-IE"/>
        </w:rPr>
      </w:pPr>
      <w:r>
        <w:rPr>
          <w:lang w:eastAsia="en-IE"/>
        </w:rPr>
        <w:t>.</w:t>
      </w:r>
    </w:p>
    <w:p w14:paraId="413ADFE5" w14:textId="77777777" w:rsidR="00235D5F" w:rsidRDefault="00235D5F" w:rsidP="00235D5F">
      <w:pPr>
        <w:autoSpaceDE w:val="0"/>
        <w:autoSpaceDN w:val="0"/>
        <w:rPr>
          <w:color w:val="000000"/>
        </w:rPr>
      </w:pPr>
    </w:p>
    <w:p w14:paraId="1B3E5032" w14:textId="77777777" w:rsidR="00235D5F" w:rsidRDefault="00235D5F" w:rsidP="00D813FB">
      <w:pPr>
        <w:jc w:val="both"/>
        <w:rPr>
          <w:rFonts w:ascii="Calibri" w:hAnsi="Calibri" w:cs="Calibri"/>
          <w:sz w:val="22"/>
          <w:szCs w:val="22"/>
        </w:rPr>
      </w:pPr>
    </w:p>
    <w:p w14:paraId="756C5C50" w14:textId="77777777" w:rsidR="00D813FB" w:rsidRPr="00030D34" w:rsidRDefault="00D813FB" w:rsidP="00030D34">
      <w:pPr>
        <w:rPr>
          <w:rFonts w:ascii="Calibri" w:hAnsi="Calibri" w:cs="Calibri"/>
          <w:bCs/>
          <w:sz w:val="22"/>
          <w:szCs w:val="22"/>
        </w:rPr>
      </w:pPr>
    </w:p>
    <w:p w14:paraId="0F0C8F64" w14:textId="77777777" w:rsidR="00030D34" w:rsidRPr="00030D34" w:rsidRDefault="00030D34" w:rsidP="00030D34">
      <w:pPr>
        <w:rPr>
          <w:rFonts w:ascii="Calibri" w:hAnsi="Calibri" w:cs="Calibri"/>
          <w:bCs/>
          <w:sz w:val="22"/>
          <w:szCs w:val="22"/>
        </w:rPr>
      </w:pPr>
    </w:p>
    <w:p w14:paraId="5AE24522" w14:textId="77777777" w:rsidR="00030D34" w:rsidRPr="00030D34" w:rsidRDefault="00030D34" w:rsidP="00030D34">
      <w:pPr>
        <w:rPr>
          <w:rFonts w:ascii="Calibri" w:hAnsi="Calibri" w:cs="Calibri"/>
          <w:bCs/>
          <w:sz w:val="22"/>
          <w:szCs w:val="22"/>
        </w:rPr>
      </w:pPr>
    </w:p>
    <w:p w14:paraId="4D44CDF4" w14:textId="77777777" w:rsidR="00030D34" w:rsidRPr="00030D34" w:rsidRDefault="00030D34" w:rsidP="00030D34">
      <w:pPr>
        <w:rPr>
          <w:rFonts w:ascii="Calibri" w:hAnsi="Calibri" w:cs="Calibri"/>
          <w:b/>
          <w:bCs/>
          <w:sz w:val="22"/>
          <w:szCs w:val="22"/>
        </w:rPr>
      </w:pPr>
    </w:p>
    <w:p w14:paraId="6E157CF2" w14:textId="77777777" w:rsidR="00030D34" w:rsidRPr="00030D34" w:rsidRDefault="00030D34" w:rsidP="00030D34">
      <w:pPr>
        <w:rPr>
          <w:rFonts w:ascii="Calibri" w:hAnsi="Calibri" w:cs="Calibri"/>
          <w:bCs/>
          <w:sz w:val="22"/>
          <w:szCs w:val="22"/>
        </w:rPr>
      </w:pPr>
    </w:p>
    <w:p w14:paraId="49673ECF" w14:textId="77777777" w:rsidR="00030D34" w:rsidRPr="00030D34" w:rsidRDefault="00030D34" w:rsidP="00030D34">
      <w:pPr>
        <w:rPr>
          <w:rFonts w:ascii="Calibri" w:hAnsi="Calibri" w:cs="Calibri"/>
          <w:b/>
          <w:bCs/>
          <w:sz w:val="22"/>
          <w:szCs w:val="22"/>
        </w:rPr>
      </w:pPr>
    </w:p>
    <w:p w14:paraId="18E15E72" w14:textId="77777777" w:rsidR="00030D34" w:rsidRPr="00030D34" w:rsidRDefault="00030D34" w:rsidP="00030D34">
      <w:pPr>
        <w:pStyle w:val="ListParagraph"/>
        <w:ind w:left="0"/>
        <w:jc w:val="both"/>
        <w:rPr>
          <w:rFonts w:ascii="Calibri" w:hAnsi="Calibri" w:cs="Calibri"/>
          <w:sz w:val="22"/>
          <w:szCs w:val="22"/>
        </w:rPr>
      </w:pPr>
    </w:p>
    <w:p w14:paraId="18F10DB0" w14:textId="77777777" w:rsidR="00030D34" w:rsidRPr="00030D34" w:rsidRDefault="00030D34" w:rsidP="00030D34">
      <w:pPr>
        <w:pStyle w:val="ListParagraph"/>
        <w:jc w:val="both"/>
        <w:rPr>
          <w:rFonts w:ascii="Calibri" w:hAnsi="Calibri" w:cs="Calibri"/>
          <w:sz w:val="22"/>
          <w:szCs w:val="22"/>
        </w:rPr>
      </w:pPr>
    </w:p>
    <w:p w14:paraId="72A6DD58" w14:textId="77777777" w:rsidR="00030D34" w:rsidRPr="00030D34" w:rsidRDefault="00030D34" w:rsidP="00030D34">
      <w:pPr>
        <w:pStyle w:val="ListParagraph"/>
        <w:jc w:val="both"/>
        <w:rPr>
          <w:rFonts w:ascii="Calibri" w:hAnsi="Calibri" w:cs="Calibri"/>
          <w:sz w:val="22"/>
          <w:szCs w:val="22"/>
        </w:rPr>
      </w:pPr>
    </w:p>
    <w:p w14:paraId="067DC48C" w14:textId="77777777" w:rsidR="00030D34" w:rsidRPr="00030D34" w:rsidRDefault="00030D34" w:rsidP="00196B21">
      <w:pPr>
        <w:spacing w:line="276" w:lineRule="auto"/>
        <w:jc w:val="both"/>
        <w:rPr>
          <w:rStyle w:val="normaltextrun"/>
          <w:rFonts w:ascii="Calibri" w:hAnsi="Calibri" w:cs="Calibri"/>
          <w:color w:val="FF0000"/>
          <w:sz w:val="22"/>
          <w:szCs w:val="22"/>
        </w:rPr>
      </w:pPr>
    </w:p>
    <w:p w14:paraId="5CB984DB" w14:textId="77777777" w:rsidR="00580280" w:rsidRPr="00030D34" w:rsidRDefault="00580280" w:rsidP="00EC746E">
      <w:pPr>
        <w:autoSpaceDE w:val="0"/>
        <w:autoSpaceDN w:val="0"/>
        <w:adjustRightInd w:val="0"/>
        <w:spacing w:line="276" w:lineRule="auto"/>
        <w:rPr>
          <w:rFonts w:ascii="Calibri" w:eastAsia="ArialMT" w:hAnsi="Calibri" w:cs="Calibri"/>
          <w:sz w:val="22"/>
          <w:szCs w:val="22"/>
          <w:lang w:val="en-IE" w:eastAsia="en-GB"/>
        </w:rPr>
      </w:pPr>
    </w:p>
    <w:sectPr w:rsidR="00580280" w:rsidRPr="00030D34" w:rsidSect="008F7B41">
      <w:footerReference w:type="default" r:id="rId14"/>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0474" w14:textId="77777777" w:rsidR="00A13D82" w:rsidRDefault="00A13D82">
      <w:r>
        <w:separator/>
      </w:r>
    </w:p>
  </w:endnote>
  <w:endnote w:type="continuationSeparator" w:id="0">
    <w:p w14:paraId="22EAFDB8" w14:textId="77777777" w:rsidR="00A13D82" w:rsidRDefault="00A1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C2DA" w14:textId="77777777" w:rsidR="00A13D82" w:rsidRDefault="00A13D82">
      <w:r>
        <w:separator/>
      </w:r>
    </w:p>
  </w:footnote>
  <w:footnote w:type="continuationSeparator" w:id="0">
    <w:p w14:paraId="2BB04A52" w14:textId="77777777" w:rsidR="00A13D82" w:rsidRDefault="00A1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AD0"/>
    <w:multiLevelType w:val="hybridMultilevel"/>
    <w:tmpl w:val="34B09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528AF"/>
    <w:multiLevelType w:val="hybridMultilevel"/>
    <w:tmpl w:val="8490F514"/>
    <w:lvl w:ilvl="0" w:tplc="FF54DDA4">
      <w:start w:val="1"/>
      <w:numFmt w:val="decimal"/>
      <w:lvlText w:val="%1."/>
      <w:lvlJc w:val="left"/>
      <w:pPr>
        <w:ind w:left="360" w:hanging="360"/>
      </w:pPr>
      <w:rPr>
        <w:rFonts w:hint="default"/>
      </w:rPr>
    </w:lvl>
    <w:lvl w:ilvl="1" w:tplc="9C68B394">
      <w:start w:val="1"/>
      <w:numFmt w:val="lowerLetter"/>
      <w:lvlText w:val="%2)"/>
      <w:lvlJc w:val="left"/>
      <w:pPr>
        <w:ind w:left="1080" w:hanging="360"/>
      </w:pPr>
      <w:rPr>
        <w:rFonts w:hint="default"/>
        <w:b w:val="0"/>
        <w:color w:val="FF000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ABC7160"/>
    <w:multiLevelType w:val="hybridMultilevel"/>
    <w:tmpl w:val="7DC0B9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FA2752"/>
    <w:multiLevelType w:val="hybridMultilevel"/>
    <w:tmpl w:val="3A66E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390DDF"/>
    <w:multiLevelType w:val="hybridMultilevel"/>
    <w:tmpl w:val="C450A7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5E6553B"/>
    <w:multiLevelType w:val="hybridMultilevel"/>
    <w:tmpl w:val="70B09756"/>
    <w:lvl w:ilvl="0" w:tplc="6A7EE66A">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80E1878"/>
    <w:multiLevelType w:val="hybridMultilevel"/>
    <w:tmpl w:val="E54C2E2C"/>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827F7E"/>
    <w:multiLevelType w:val="hybridMultilevel"/>
    <w:tmpl w:val="C19283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9B2CCF"/>
    <w:multiLevelType w:val="hybridMultilevel"/>
    <w:tmpl w:val="2C3A062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C2F5007"/>
    <w:multiLevelType w:val="hybridMultilevel"/>
    <w:tmpl w:val="E08AA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8E633F"/>
    <w:multiLevelType w:val="hybridMultilevel"/>
    <w:tmpl w:val="6D70EC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4477E8"/>
    <w:multiLevelType w:val="hybridMultilevel"/>
    <w:tmpl w:val="C0BA2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4D4743"/>
    <w:multiLevelType w:val="hybridMultilevel"/>
    <w:tmpl w:val="13422ED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1A1C09"/>
    <w:multiLevelType w:val="hybridMultilevel"/>
    <w:tmpl w:val="7096AE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DF3DA2"/>
    <w:multiLevelType w:val="hybridMultilevel"/>
    <w:tmpl w:val="4A667C62"/>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B7D382E"/>
    <w:multiLevelType w:val="hybridMultilevel"/>
    <w:tmpl w:val="03424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E14576"/>
    <w:multiLevelType w:val="hybridMultilevel"/>
    <w:tmpl w:val="F8AEB2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3A04EC"/>
    <w:multiLevelType w:val="hybridMultilevel"/>
    <w:tmpl w:val="F7C87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9A7E44"/>
    <w:multiLevelType w:val="hybridMultilevel"/>
    <w:tmpl w:val="17BE1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674BB3"/>
    <w:multiLevelType w:val="hybridMultilevel"/>
    <w:tmpl w:val="23C0E2F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B034A4"/>
    <w:multiLevelType w:val="hybridMultilevel"/>
    <w:tmpl w:val="7A242E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6F3F16"/>
    <w:multiLevelType w:val="hybridMultilevel"/>
    <w:tmpl w:val="D4543FE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3362998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16"/>
  </w:num>
  <w:num w:numId="3" w16cid:durableId="921066241">
    <w:abstractNumId w:val="9"/>
  </w:num>
  <w:num w:numId="4" w16cid:durableId="262230762">
    <w:abstractNumId w:val="18"/>
  </w:num>
  <w:num w:numId="5" w16cid:durableId="1682393195">
    <w:abstractNumId w:val="5"/>
  </w:num>
  <w:num w:numId="6" w16cid:durableId="2099328076">
    <w:abstractNumId w:val="13"/>
  </w:num>
  <w:num w:numId="7" w16cid:durableId="359666859">
    <w:abstractNumId w:val="26"/>
  </w:num>
  <w:num w:numId="8" w16cid:durableId="103890954">
    <w:abstractNumId w:val="29"/>
  </w:num>
  <w:num w:numId="9" w16cid:durableId="1923490128">
    <w:abstractNumId w:val="10"/>
  </w:num>
  <w:num w:numId="10" w16cid:durableId="1287590849">
    <w:abstractNumId w:val="6"/>
  </w:num>
  <w:num w:numId="11" w16cid:durableId="2007433824">
    <w:abstractNumId w:val="19"/>
  </w:num>
  <w:num w:numId="12" w16cid:durableId="1003430830">
    <w:abstractNumId w:val="1"/>
  </w:num>
  <w:num w:numId="13" w16cid:durableId="1053774010">
    <w:abstractNumId w:val="12"/>
  </w:num>
  <w:num w:numId="14" w16cid:durableId="1712873752">
    <w:abstractNumId w:val="8"/>
  </w:num>
  <w:num w:numId="15" w16cid:durableId="705329064">
    <w:abstractNumId w:val="15"/>
  </w:num>
  <w:num w:numId="16" w16cid:durableId="1653170952">
    <w:abstractNumId w:val="27"/>
  </w:num>
  <w:num w:numId="17" w16cid:durableId="1514953682">
    <w:abstractNumId w:val="11"/>
  </w:num>
  <w:num w:numId="18" w16cid:durableId="1115517634">
    <w:abstractNumId w:val="3"/>
  </w:num>
  <w:num w:numId="19" w16cid:durableId="1040395465">
    <w:abstractNumId w:val="20"/>
  </w:num>
  <w:num w:numId="20" w16cid:durableId="1308583618">
    <w:abstractNumId w:val="14"/>
  </w:num>
  <w:num w:numId="21" w16cid:durableId="2127119983">
    <w:abstractNumId w:val="0"/>
  </w:num>
  <w:num w:numId="22" w16cid:durableId="1457914501">
    <w:abstractNumId w:val="24"/>
  </w:num>
  <w:num w:numId="23" w16cid:durableId="433788397">
    <w:abstractNumId w:val="23"/>
  </w:num>
  <w:num w:numId="24" w16cid:durableId="1605992068">
    <w:abstractNumId w:val="7"/>
  </w:num>
  <w:num w:numId="25" w16cid:durableId="1236432927">
    <w:abstractNumId w:val="2"/>
  </w:num>
  <w:num w:numId="26" w16cid:durableId="1998461008">
    <w:abstractNumId w:val="22"/>
  </w:num>
  <w:num w:numId="27" w16cid:durableId="1521972057">
    <w:abstractNumId w:val="25"/>
  </w:num>
  <w:num w:numId="28" w16cid:durableId="1832214048">
    <w:abstractNumId w:val="17"/>
  </w:num>
  <w:num w:numId="29" w16cid:durableId="1523014822">
    <w:abstractNumId w:val="4"/>
  </w:num>
  <w:num w:numId="30" w16cid:durableId="124796136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0EDE"/>
    <w:rsid w:val="00001E6D"/>
    <w:rsid w:val="00002944"/>
    <w:rsid w:val="000049A7"/>
    <w:rsid w:val="00004F4D"/>
    <w:rsid w:val="000051E2"/>
    <w:rsid w:val="00010856"/>
    <w:rsid w:val="00010C87"/>
    <w:rsid w:val="00010CEA"/>
    <w:rsid w:val="00013089"/>
    <w:rsid w:val="00014E8B"/>
    <w:rsid w:val="00016C94"/>
    <w:rsid w:val="00027C8A"/>
    <w:rsid w:val="00030D34"/>
    <w:rsid w:val="00031740"/>
    <w:rsid w:val="00032894"/>
    <w:rsid w:val="00034EB2"/>
    <w:rsid w:val="00036394"/>
    <w:rsid w:val="0003676E"/>
    <w:rsid w:val="00036CD0"/>
    <w:rsid w:val="00036E6C"/>
    <w:rsid w:val="0004710F"/>
    <w:rsid w:val="0004743C"/>
    <w:rsid w:val="00051B47"/>
    <w:rsid w:val="00052087"/>
    <w:rsid w:val="000521D9"/>
    <w:rsid w:val="00052BDB"/>
    <w:rsid w:val="000570BB"/>
    <w:rsid w:val="0005752D"/>
    <w:rsid w:val="00057F77"/>
    <w:rsid w:val="0006464B"/>
    <w:rsid w:val="00064FA1"/>
    <w:rsid w:val="00065BFD"/>
    <w:rsid w:val="000746F8"/>
    <w:rsid w:val="0007586A"/>
    <w:rsid w:val="000779A4"/>
    <w:rsid w:val="00077F72"/>
    <w:rsid w:val="00081B10"/>
    <w:rsid w:val="00083916"/>
    <w:rsid w:val="00085BD8"/>
    <w:rsid w:val="00085EEA"/>
    <w:rsid w:val="00086B72"/>
    <w:rsid w:val="00087679"/>
    <w:rsid w:val="00090B87"/>
    <w:rsid w:val="00091248"/>
    <w:rsid w:val="000924CA"/>
    <w:rsid w:val="000944E6"/>
    <w:rsid w:val="00095640"/>
    <w:rsid w:val="000A25FC"/>
    <w:rsid w:val="000A5B3A"/>
    <w:rsid w:val="000B0F37"/>
    <w:rsid w:val="000B14EC"/>
    <w:rsid w:val="000B38F8"/>
    <w:rsid w:val="000B5442"/>
    <w:rsid w:val="000B64E8"/>
    <w:rsid w:val="000B667C"/>
    <w:rsid w:val="000B7A3B"/>
    <w:rsid w:val="000B7FAF"/>
    <w:rsid w:val="000C0B7A"/>
    <w:rsid w:val="000C112E"/>
    <w:rsid w:val="000C3DAC"/>
    <w:rsid w:val="000C4607"/>
    <w:rsid w:val="000C5E7A"/>
    <w:rsid w:val="000C6A08"/>
    <w:rsid w:val="000C73AD"/>
    <w:rsid w:val="000D0513"/>
    <w:rsid w:val="000D1732"/>
    <w:rsid w:val="000D2BA4"/>
    <w:rsid w:val="000D41D5"/>
    <w:rsid w:val="000D4A2F"/>
    <w:rsid w:val="000D7F1C"/>
    <w:rsid w:val="000E3C91"/>
    <w:rsid w:val="000E3C9C"/>
    <w:rsid w:val="000F285C"/>
    <w:rsid w:val="000F2902"/>
    <w:rsid w:val="000F367C"/>
    <w:rsid w:val="000F39AC"/>
    <w:rsid w:val="000F6835"/>
    <w:rsid w:val="000F7CB7"/>
    <w:rsid w:val="00100DEF"/>
    <w:rsid w:val="0010137F"/>
    <w:rsid w:val="001038C7"/>
    <w:rsid w:val="001051E5"/>
    <w:rsid w:val="00116D68"/>
    <w:rsid w:val="00120358"/>
    <w:rsid w:val="001226F7"/>
    <w:rsid w:val="00125179"/>
    <w:rsid w:val="00125924"/>
    <w:rsid w:val="001270E3"/>
    <w:rsid w:val="00131034"/>
    <w:rsid w:val="00131616"/>
    <w:rsid w:val="00134877"/>
    <w:rsid w:val="001348FD"/>
    <w:rsid w:val="00134A0E"/>
    <w:rsid w:val="001379F5"/>
    <w:rsid w:val="00141615"/>
    <w:rsid w:val="00142C6A"/>
    <w:rsid w:val="00143CA0"/>
    <w:rsid w:val="001462E4"/>
    <w:rsid w:val="001464C1"/>
    <w:rsid w:val="00146522"/>
    <w:rsid w:val="001472E3"/>
    <w:rsid w:val="001512C4"/>
    <w:rsid w:val="00152BAD"/>
    <w:rsid w:val="00152F9D"/>
    <w:rsid w:val="001548CE"/>
    <w:rsid w:val="00155CD6"/>
    <w:rsid w:val="00155E15"/>
    <w:rsid w:val="00157DD1"/>
    <w:rsid w:val="0016195D"/>
    <w:rsid w:val="00165061"/>
    <w:rsid w:val="001750EE"/>
    <w:rsid w:val="00175957"/>
    <w:rsid w:val="00176743"/>
    <w:rsid w:val="00180852"/>
    <w:rsid w:val="00181566"/>
    <w:rsid w:val="00182C66"/>
    <w:rsid w:val="00186012"/>
    <w:rsid w:val="001874EE"/>
    <w:rsid w:val="00191492"/>
    <w:rsid w:val="0019184D"/>
    <w:rsid w:val="00191C9E"/>
    <w:rsid w:val="00192C5C"/>
    <w:rsid w:val="00193500"/>
    <w:rsid w:val="0019440E"/>
    <w:rsid w:val="00194495"/>
    <w:rsid w:val="001951FA"/>
    <w:rsid w:val="00195B17"/>
    <w:rsid w:val="00196B21"/>
    <w:rsid w:val="001A109D"/>
    <w:rsid w:val="001A1C2D"/>
    <w:rsid w:val="001A2DAB"/>
    <w:rsid w:val="001A5A19"/>
    <w:rsid w:val="001B2C98"/>
    <w:rsid w:val="001B2EBA"/>
    <w:rsid w:val="001C1B90"/>
    <w:rsid w:val="001C2BA8"/>
    <w:rsid w:val="001C3BBF"/>
    <w:rsid w:val="001C3EE4"/>
    <w:rsid w:val="001C3F26"/>
    <w:rsid w:val="001C5D2D"/>
    <w:rsid w:val="001D046D"/>
    <w:rsid w:val="001D04E0"/>
    <w:rsid w:val="001D0BF2"/>
    <w:rsid w:val="001D4554"/>
    <w:rsid w:val="001E0B40"/>
    <w:rsid w:val="001E1051"/>
    <w:rsid w:val="001E240E"/>
    <w:rsid w:val="001E2959"/>
    <w:rsid w:val="001E5491"/>
    <w:rsid w:val="001F0407"/>
    <w:rsid w:val="001F08AC"/>
    <w:rsid w:val="001F4209"/>
    <w:rsid w:val="001F5480"/>
    <w:rsid w:val="001F5BCA"/>
    <w:rsid w:val="002010B4"/>
    <w:rsid w:val="002037AD"/>
    <w:rsid w:val="00203976"/>
    <w:rsid w:val="00205DC6"/>
    <w:rsid w:val="00210A30"/>
    <w:rsid w:val="00211E00"/>
    <w:rsid w:val="00211F25"/>
    <w:rsid w:val="00213C33"/>
    <w:rsid w:val="00214FED"/>
    <w:rsid w:val="002152F6"/>
    <w:rsid w:val="0021535D"/>
    <w:rsid w:val="00215A19"/>
    <w:rsid w:val="00215F81"/>
    <w:rsid w:val="00216288"/>
    <w:rsid w:val="002210CA"/>
    <w:rsid w:val="00223231"/>
    <w:rsid w:val="00223B6D"/>
    <w:rsid w:val="00224804"/>
    <w:rsid w:val="002257D9"/>
    <w:rsid w:val="002268C8"/>
    <w:rsid w:val="00226D30"/>
    <w:rsid w:val="00230138"/>
    <w:rsid w:val="00232B9C"/>
    <w:rsid w:val="00234C55"/>
    <w:rsid w:val="00235D5F"/>
    <w:rsid w:val="0023710E"/>
    <w:rsid w:val="002402F8"/>
    <w:rsid w:val="00250886"/>
    <w:rsid w:val="002532A0"/>
    <w:rsid w:val="00253922"/>
    <w:rsid w:val="0025437E"/>
    <w:rsid w:val="00256696"/>
    <w:rsid w:val="002566FD"/>
    <w:rsid w:val="00264203"/>
    <w:rsid w:val="00271CF2"/>
    <w:rsid w:val="00271E2A"/>
    <w:rsid w:val="002749F6"/>
    <w:rsid w:val="00275D7D"/>
    <w:rsid w:val="00282982"/>
    <w:rsid w:val="00285047"/>
    <w:rsid w:val="002879AC"/>
    <w:rsid w:val="00287C24"/>
    <w:rsid w:val="002918F5"/>
    <w:rsid w:val="002944A8"/>
    <w:rsid w:val="00295FF6"/>
    <w:rsid w:val="0029627F"/>
    <w:rsid w:val="00297078"/>
    <w:rsid w:val="00297377"/>
    <w:rsid w:val="002A289F"/>
    <w:rsid w:val="002A30A9"/>
    <w:rsid w:val="002A513B"/>
    <w:rsid w:val="002B1CA4"/>
    <w:rsid w:val="002B258F"/>
    <w:rsid w:val="002B333F"/>
    <w:rsid w:val="002B3CBE"/>
    <w:rsid w:val="002B4465"/>
    <w:rsid w:val="002B4729"/>
    <w:rsid w:val="002B5A30"/>
    <w:rsid w:val="002B7D81"/>
    <w:rsid w:val="002D1940"/>
    <w:rsid w:val="002D1E13"/>
    <w:rsid w:val="002D4747"/>
    <w:rsid w:val="002E1282"/>
    <w:rsid w:val="002E3EE5"/>
    <w:rsid w:val="002E649B"/>
    <w:rsid w:val="002F0F80"/>
    <w:rsid w:val="002F27E2"/>
    <w:rsid w:val="002F2E12"/>
    <w:rsid w:val="002F5623"/>
    <w:rsid w:val="002F6DB9"/>
    <w:rsid w:val="003022DA"/>
    <w:rsid w:val="00303CDB"/>
    <w:rsid w:val="0030435E"/>
    <w:rsid w:val="003048A0"/>
    <w:rsid w:val="00304DCE"/>
    <w:rsid w:val="003057E7"/>
    <w:rsid w:val="003077E4"/>
    <w:rsid w:val="003103F3"/>
    <w:rsid w:val="00311286"/>
    <w:rsid w:val="00315275"/>
    <w:rsid w:val="00321D7F"/>
    <w:rsid w:val="00321D90"/>
    <w:rsid w:val="003223EF"/>
    <w:rsid w:val="0032292D"/>
    <w:rsid w:val="003247DC"/>
    <w:rsid w:val="00324B3B"/>
    <w:rsid w:val="0032673B"/>
    <w:rsid w:val="0032697C"/>
    <w:rsid w:val="0033009A"/>
    <w:rsid w:val="00331C23"/>
    <w:rsid w:val="00332E06"/>
    <w:rsid w:val="0033366B"/>
    <w:rsid w:val="0034036D"/>
    <w:rsid w:val="00342C95"/>
    <w:rsid w:val="003471E2"/>
    <w:rsid w:val="00350239"/>
    <w:rsid w:val="00350E14"/>
    <w:rsid w:val="003516EC"/>
    <w:rsid w:val="00352FE0"/>
    <w:rsid w:val="00353D26"/>
    <w:rsid w:val="0035451F"/>
    <w:rsid w:val="00354D8A"/>
    <w:rsid w:val="00357533"/>
    <w:rsid w:val="00361210"/>
    <w:rsid w:val="00367D2D"/>
    <w:rsid w:val="00370AB8"/>
    <w:rsid w:val="00370B9B"/>
    <w:rsid w:val="003723B3"/>
    <w:rsid w:val="0037323B"/>
    <w:rsid w:val="00373C8F"/>
    <w:rsid w:val="00375C89"/>
    <w:rsid w:val="00376265"/>
    <w:rsid w:val="003813A1"/>
    <w:rsid w:val="003821BD"/>
    <w:rsid w:val="00382907"/>
    <w:rsid w:val="0038391C"/>
    <w:rsid w:val="003849A5"/>
    <w:rsid w:val="0038552B"/>
    <w:rsid w:val="00385D83"/>
    <w:rsid w:val="00387B0A"/>
    <w:rsid w:val="00391019"/>
    <w:rsid w:val="00391646"/>
    <w:rsid w:val="00397010"/>
    <w:rsid w:val="00397E34"/>
    <w:rsid w:val="003A503E"/>
    <w:rsid w:val="003A6262"/>
    <w:rsid w:val="003A6C46"/>
    <w:rsid w:val="003B019B"/>
    <w:rsid w:val="003B3960"/>
    <w:rsid w:val="003B5103"/>
    <w:rsid w:val="003B5F1D"/>
    <w:rsid w:val="003B6076"/>
    <w:rsid w:val="003B74AD"/>
    <w:rsid w:val="003C2258"/>
    <w:rsid w:val="003C3A9A"/>
    <w:rsid w:val="003C3E60"/>
    <w:rsid w:val="003C42C9"/>
    <w:rsid w:val="003C5B1F"/>
    <w:rsid w:val="003D1F16"/>
    <w:rsid w:val="003D41E1"/>
    <w:rsid w:val="003D721A"/>
    <w:rsid w:val="003E0259"/>
    <w:rsid w:val="003E0600"/>
    <w:rsid w:val="003E2891"/>
    <w:rsid w:val="003E2AC2"/>
    <w:rsid w:val="003E3370"/>
    <w:rsid w:val="003E5AC4"/>
    <w:rsid w:val="003E5D68"/>
    <w:rsid w:val="003E7AA9"/>
    <w:rsid w:val="003F02E6"/>
    <w:rsid w:val="003F1A09"/>
    <w:rsid w:val="003F3DF3"/>
    <w:rsid w:val="003F5133"/>
    <w:rsid w:val="003F597E"/>
    <w:rsid w:val="003F6B42"/>
    <w:rsid w:val="003F770E"/>
    <w:rsid w:val="00403D2A"/>
    <w:rsid w:val="00404161"/>
    <w:rsid w:val="004047F5"/>
    <w:rsid w:val="004112EB"/>
    <w:rsid w:val="004155A2"/>
    <w:rsid w:val="00416D84"/>
    <w:rsid w:val="00421DA7"/>
    <w:rsid w:val="0042378B"/>
    <w:rsid w:val="0042411D"/>
    <w:rsid w:val="00425E5B"/>
    <w:rsid w:val="00430820"/>
    <w:rsid w:val="00431294"/>
    <w:rsid w:val="00434C84"/>
    <w:rsid w:val="00436B8F"/>
    <w:rsid w:val="00437CAF"/>
    <w:rsid w:val="00440569"/>
    <w:rsid w:val="00441CF1"/>
    <w:rsid w:val="00445310"/>
    <w:rsid w:val="00445B87"/>
    <w:rsid w:val="0044776D"/>
    <w:rsid w:val="00450BFB"/>
    <w:rsid w:val="00452578"/>
    <w:rsid w:val="00454372"/>
    <w:rsid w:val="004561DD"/>
    <w:rsid w:val="00460C3F"/>
    <w:rsid w:val="00462472"/>
    <w:rsid w:val="00462476"/>
    <w:rsid w:val="0046267B"/>
    <w:rsid w:val="00465853"/>
    <w:rsid w:val="004663FE"/>
    <w:rsid w:val="00466CC5"/>
    <w:rsid w:val="004702ED"/>
    <w:rsid w:val="00470B9F"/>
    <w:rsid w:val="004722A1"/>
    <w:rsid w:val="0047334E"/>
    <w:rsid w:val="004735D2"/>
    <w:rsid w:val="0047680B"/>
    <w:rsid w:val="00477C2A"/>
    <w:rsid w:val="00486BD5"/>
    <w:rsid w:val="00487201"/>
    <w:rsid w:val="00487C38"/>
    <w:rsid w:val="00491B9A"/>
    <w:rsid w:val="00493EA6"/>
    <w:rsid w:val="004941F6"/>
    <w:rsid w:val="00495E4A"/>
    <w:rsid w:val="00496756"/>
    <w:rsid w:val="00496F40"/>
    <w:rsid w:val="004A04BD"/>
    <w:rsid w:val="004A2ACF"/>
    <w:rsid w:val="004A387E"/>
    <w:rsid w:val="004A7422"/>
    <w:rsid w:val="004B0226"/>
    <w:rsid w:val="004B091B"/>
    <w:rsid w:val="004B15A6"/>
    <w:rsid w:val="004B207B"/>
    <w:rsid w:val="004B247D"/>
    <w:rsid w:val="004B70A7"/>
    <w:rsid w:val="004B7A54"/>
    <w:rsid w:val="004C2406"/>
    <w:rsid w:val="004C36BE"/>
    <w:rsid w:val="004C3A21"/>
    <w:rsid w:val="004C5048"/>
    <w:rsid w:val="004C51AF"/>
    <w:rsid w:val="004D0A7C"/>
    <w:rsid w:val="004D12FC"/>
    <w:rsid w:val="004D2EF4"/>
    <w:rsid w:val="004D6540"/>
    <w:rsid w:val="004D6772"/>
    <w:rsid w:val="004D7119"/>
    <w:rsid w:val="004D7A9D"/>
    <w:rsid w:val="004E024D"/>
    <w:rsid w:val="004E1611"/>
    <w:rsid w:val="004E33B7"/>
    <w:rsid w:val="004F085A"/>
    <w:rsid w:val="004F1AD7"/>
    <w:rsid w:val="004F2EBF"/>
    <w:rsid w:val="004F344F"/>
    <w:rsid w:val="004F3D11"/>
    <w:rsid w:val="004F4738"/>
    <w:rsid w:val="00501EB9"/>
    <w:rsid w:val="00502E5B"/>
    <w:rsid w:val="00503E3D"/>
    <w:rsid w:val="0050497B"/>
    <w:rsid w:val="00504FED"/>
    <w:rsid w:val="00505941"/>
    <w:rsid w:val="00506597"/>
    <w:rsid w:val="00506CA1"/>
    <w:rsid w:val="00510C76"/>
    <w:rsid w:val="00513484"/>
    <w:rsid w:val="005147F7"/>
    <w:rsid w:val="0051518C"/>
    <w:rsid w:val="005158CE"/>
    <w:rsid w:val="00516B5B"/>
    <w:rsid w:val="00517B06"/>
    <w:rsid w:val="00520F7F"/>
    <w:rsid w:val="00521309"/>
    <w:rsid w:val="00523193"/>
    <w:rsid w:val="005239E8"/>
    <w:rsid w:val="00525C5D"/>
    <w:rsid w:val="005264C6"/>
    <w:rsid w:val="00532889"/>
    <w:rsid w:val="00533081"/>
    <w:rsid w:val="0053388B"/>
    <w:rsid w:val="00534DEF"/>
    <w:rsid w:val="00535DFE"/>
    <w:rsid w:val="00536CC8"/>
    <w:rsid w:val="00540821"/>
    <w:rsid w:val="00541F8F"/>
    <w:rsid w:val="00543589"/>
    <w:rsid w:val="005436DD"/>
    <w:rsid w:val="00544E51"/>
    <w:rsid w:val="00550E0D"/>
    <w:rsid w:val="005511E9"/>
    <w:rsid w:val="00551651"/>
    <w:rsid w:val="0055431A"/>
    <w:rsid w:val="00555105"/>
    <w:rsid w:val="00555BE4"/>
    <w:rsid w:val="00556A81"/>
    <w:rsid w:val="00556C87"/>
    <w:rsid w:val="00562AE9"/>
    <w:rsid w:val="00564858"/>
    <w:rsid w:val="00566715"/>
    <w:rsid w:val="005669B2"/>
    <w:rsid w:val="00567355"/>
    <w:rsid w:val="00567641"/>
    <w:rsid w:val="005735A1"/>
    <w:rsid w:val="0057389F"/>
    <w:rsid w:val="005741D8"/>
    <w:rsid w:val="00574F11"/>
    <w:rsid w:val="00575E73"/>
    <w:rsid w:val="00580280"/>
    <w:rsid w:val="00580949"/>
    <w:rsid w:val="005938EC"/>
    <w:rsid w:val="005940BE"/>
    <w:rsid w:val="00594770"/>
    <w:rsid w:val="005952AD"/>
    <w:rsid w:val="00595BA8"/>
    <w:rsid w:val="00596F58"/>
    <w:rsid w:val="005A2F01"/>
    <w:rsid w:val="005A2F10"/>
    <w:rsid w:val="005A55D4"/>
    <w:rsid w:val="005B00F8"/>
    <w:rsid w:val="005B0F5F"/>
    <w:rsid w:val="005B338A"/>
    <w:rsid w:val="005C21B7"/>
    <w:rsid w:val="005C500E"/>
    <w:rsid w:val="005D0532"/>
    <w:rsid w:val="005D1399"/>
    <w:rsid w:val="005D246A"/>
    <w:rsid w:val="005D26F8"/>
    <w:rsid w:val="005D3E95"/>
    <w:rsid w:val="005D71AB"/>
    <w:rsid w:val="005D7B16"/>
    <w:rsid w:val="005E01D6"/>
    <w:rsid w:val="005E3BAA"/>
    <w:rsid w:val="005E595E"/>
    <w:rsid w:val="005F1B59"/>
    <w:rsid w:val="005F41EC"/>
    <w:rsid w:val="005F43C9"/>
    <w:rsid w:val="005F5E21"/>
    <w:rsid w:val="005F6722"/>
    <w:rsid w:val="006010DF"/>
    <w:rsid w:val="0060305D"/>
    <w:rsid w:val="0060765A"/>
    <w:rsid w:val="006101D7"/>
    <w:rsid w:val="00610C6C"/>
    <w:rsid w:val="00610C97"/>
    <w:rsid w:val="00611074"/>
    <w:rsid w:val="00620088"/>
    <w:rsid w:val="006209AA"/>
    <w:rsid w:val="006212B3"/>
    <w:rsid w:val="0062146D"/>
    <w:rsid w:val="00622935"/>
    <w:rsid w:val="006240E9"/>
    <w:rsid w:val="00624A92"/>
    <w:rsid w:val="006304EF"/>
    <w:rsid w:val="00630D56"/>
    <w:rsid w:val="00631A33"/>
    <w:rsid w:val="00632217"/>
    <w:rsid w:val="0063426C"/>
    <w:rsid w:val="006349B8"/>
    <w:rsid w:val="006349B9"/>
    <w:rsid w:val="00636B30"/>
    <w:rsid w:val="00640518"/>
    <w:rsid w:val="0064508B"/>
    <w:rsid w:val="00647215"/>
    <w:rsid w:val="00650260"/>
    <w:rsid w:val="00651233"/>
    <w:rsid w:val="00652686"/>
    <w:rsid w:val="00654127"/>
    <w:rsid w:val="00654396"/>
    <w:rsid w:val="006600F3"/>
    <w:rsid w:val="00661851"/>
    <w:rsid w:val="00662E96"/>
    <w:rsid w:val="0066468B"/>
    <w:rsid w:val="00667C24"/>
    <w:rsid w:val="00670A26"/>
    <w:rsid w:val="00671D4D"/>
    <w:rsid w:val="00671E2D"/>
    <w:rsid w:val="00674C32"/>
    <w:rsid w:val="0067690B"/>
    <w:rsid w:val="00682552"/>
    <w:rsid w:val="00682A1F"/>
    <w:rsid w:val="0068490D"/>
    <w:rsid w:val="006860D7"/>
    <w:rsid w:val="006917F9"/>
    <w:rsid w:val="00695198"/>
    <w:rsid w:val="00695C8E"/>
    <w:rsid w:val="00696876"/>
    <w:rsid w:val="00696F87"/>
    <w:rsid w:val="006970F9"/>
    <w:rsid w:val="006A23B5"/>
    <w:rsid w:val="006A325F"/>
    <w:rsid w:val="006A5120"/>
    <w:rsid w:val="006A6B06"/>
    <w:rsid w:val="006A7DBA"/>
    <w:rsid w:val="006B4E9B"/>
    <w:rsid w:val="006B681C"/>
    <w:rsid w:val="006C15A0"/>
    <w:rsid w:val="006C21DA"/>
    <w:rsid w:val="006C263A"/>
    <w:rsid w:val="006C3C9C"/>
    <w:rsid w:val="006C43CE"/>
    <w:rsid w:val="006C6271"/>
    <w:rsid w:val="006D0896"/>
    <w:rsid w:val="006D10C5"/>
    <w:rsid w:val="006D26AF"/>
    <w:rsid w:val="006D3361"/>
    <w:rsid w:val="006D7104"/>
    <w:rsid w:val="006D7566"/>
    <w:rsid w:val="006E0421"/>
    <w:rsid w:val="006E2106"/>
    <w:rsid w:val="006E3C4B"/>
    <w:rsid w:val="006E4A65"/>
    <w:rsid w:val="006E6055"/>
    <w:rsid w:val="006E7A2E"/>
    <w:rsid w:val="006E7C81"/>
    <w:rsid w:val="006F0A25"/>
    <w:rsid w:val="006F0EE5"/>
    <w:rsid w:val="006F420A"/>
    <w:rsid w:val="00701B87"/>
    <w:rsid w:val="00703B72"/>
    <w:rsid w:val="007040BF"/>
    <w:rsid w:val="007047A9"/>
    <w:rsid w:val="0070482A"/>
    <w:rsid w:val="00705E81"/>
    <w:rsid w:val="007070BA"/>
    <w:rsid w:val="00710B94"/>
    <w:rsid w:val="007115AD"/>
    <w:rsid w:val="00712989"/>
    <w:rsid w:val="00714E50"/>
    <w:rsid w:val="00715642"/>
    <w:rsid w:val="007179FF"/>
    <w:rsid w:val="007241DB"/>
    <w:rsid w:val="00726B42"/>
    <w:rsid w:val="007276B9"/>
    <w:rsid w:val="0073126A"/>
    <w:rsid w:val="00734332"/>
    <w:rsid w:val="00734806"/>
    <w:rsid w:val="00736868"/>
    <w:rsid w:val="00736F7E"/>
    <w:rsid w:val="00737805"/>
    <w:rsid w:val="00737A40"/>
    <w:rsid w:val="00737C79"/>
    <w:rsid w:val="00740841"/>
    <w:rsid w:val="007413EB"/>
    <w:rsid w:val="00744768"/>
    <w:rsid w:val="0075156F"/>
    <w:rsid w:val="00752B4E"/>
    <w:rsid w:val="00753EBD"/>
    <w:rsid w:val="00757B7A"/>
    <w:rsid w:val="0076045A"/>
    <w:rsid w:val="00762BEE"/>
    <w:rsid w:val="00764BEB"/>
    <w:rsid w:val="00765176"/>
    <w:rsid w:val="00766235"/>
    <w:rsid w:val="00767350"/>
    <w:rsid w:val="00770BA3"/>
    <w:rsid w:val="007721B5"/>
    <w:rsid w:val="00774456"/>
    <w:rsid w:val="00777084"/>
    <w:rsid w:val="00780494"/>
    <w:rsid w:val="00782860"/>
    <w:rsid w:val="00784F9C"/>
    <w:rsid w:val="00786218"/>
    <w:rsid w:val="007877CD"/>
    <w:rsid w:val="00790080"/>
    <w:rsid w:val="00790CF1"/>
    <w:rsid w:val="00791525"/>
    <w:rsid w:val="00791D35"/>
    <w:rsid w:val="007944EE"/>
    <w:rsid w:val="00794568"/>
    <w:rsid w:val="007976D8"/>
    <w:rsid w:val="00797C12"/>
    <w:rsid w:val="007A14AC"/>
    <w:rsid w:val="007A1D88"/>
    <w:rsid w:val="007A49FB"/>
    <w:rsid w:val="007A7ADF"/>
    <w:rsid w:val="007B2EC6"/>
    <w:rsid w:val="007B3668"/>
    <w:rsid w:val="007B47C1"/>
    <w:rsid w:val="007B738C"/>
    <w:rsid w:val="007C488D"/>
    <w:rsid w:val="007D0B2C"/>
    <w:rsid w:val="007D21C4"/>
    <w:rsid w:val="007D2AC2"/>
    <w:rsid w:val="007D42E6"/>
    <w:rsid w:val="007D52C7"/>
    <w:rsid w:val="007D5405"/>
    <w:rsid w:val="007D6685"/>
    <w:rsid w:val="007E041F"/>
    <w:rsid w:val="007E40C1"/>
    <w:rsid w:val="007E578E"/>
    <w:rsid w:val="007E5F1D"/>
    <w:rsid w:val="007E70E9"/>
    <w:rsid w:val="007E744A"/>
    <w:rsid w:val="007E7A0E"/>
    <w:rsid w:val="007F2EC2"/>
    <w:rsid w:val="007F4E56"/>
    <w:rsid w:val="007F59E9"/>
    <w:rsid w:val="007F74E0"/>
    <w:rsid w:val="00802B80"/>
    <w:rsid w:val="00803E5C"/>
    <w:rsid w:val="00805650"/>
    <w:rsid w:val="00806E5D"/>
    <w:rsid w:val="00807430"/>
    <w:rsid w:val="00812069"/>
    <w:rsid w:val="008126F3"/>
    <w:rsid w:val="008137EA"/>
    <w:rsid w:val="008150E7"/>
    <w:rsid w:val="00816139"/>
    <w:rsid w:val="008166F9"/>
    <w:rsid w:val="00820E61"/>
    <w:rsid w:val="008232FE"/>
    <w:rsid w:val="00823A54"/>
    <w:rsid w:val="008255EF"/>
    <w:rsid w:val="00826576"/>
    <w:rsid w:val="008309E7"/>
    <w:rsid w:val="008328D7"/>
    <w:rsid w:val="00832F1E"/>
    <w:rsid w:val="0083420A"/>
    <w:rsid w:val="00835F92"/>
    <w:rsid w:val="0083659B"/>
    <w:rsid w:val="008409C7"/>
    <w:rsid w:val="00840F20"/>
    <w:rsid w:val="00843508"/>
    <w:rsid w:val="00843782"/>
    <w:rsid w:val="00846508"/>
    <w:rsid w:val="00850267"/>
    <w:rsid w:val="008516F2"/>
    <w:rsid w:val="00851C0B"/>
    <w:rsid w:val="0085379B"/>
    <w:rsid w:val="00853E78"/>
    <w:rsid w:val="00854380"/>
    <w:rsid w:val="00861BDC"/>
    <w:rsid w:val="00865217"/>
    <w:rsid w:val="008652B8"/>
    <w:rsid w:val="008656C7"/>
    <w:rsid w:val="008705BF"/>
    <w:rsid w:val="0087079A"/>
    <w:rsid w:val="008708DC"/>
    <w:rsid w:val="00870FC2"/>
    <w:rsid w:val="00874A40"/>
    <w:rsid w:val="00875145"/>
    <w:rsid w:val="008759F2"/>
    <w:rsid w:val="00880478"/>
    <w:rsid w:val="00882CBB"/>
    <w:rsid w:val="00885241"/>
    <w:rsid w:val="00886BC3"/>
    <w:rsid w:val="008871BF"/>
    <w:rsid w:val="008910F3"/>
    <w:rsid w:val="008912D7"/>
    <w:rsid w:val="008915E0"/>
    <w:rsid w:val="00892AAC"/>
    <w:rsid w:val="0089324B"/>
    <w:rsid w:val="00893B23"/>
    <w:rsid w:val="00894542"/>
    <w:rsid w:val="008946F2"/>
    <w:rsid w:val="008A016F"/>
    <w:rsid w:val="008A01AB"/>
    <w:rsid w:val="008A22A7"/>
    <w:rsid w:val="008A3166"/>
    <w:rsid w:val="008A34A9"/>
    <w:rsid w:val="008A375D"/>
    <w:rsid w:val="008A5B95"/>
    <w:rsid w:val="008B0418"/>
    <w:rsid w:val="008B207D"/>
    <w:rsid w:val="008B2C4E"/>
    <w:rsid w:val="008B4319"/>
    <w:rsid w:val="008B57FB"/>
    <w:rsid w:val="008C0073"/>
    <w:rsid w:val="008C3BFB"/>
    <w:rsid w:val="008C48A0"/>
    <w:rsid w:val="008C4F1F"/>
    <w:rsid w:val="008D3A12"/>
    <w:rsid w:val="008D3A50"/>
    <w:rsid w:val="008D58C0"/>
    <w:rsid w:val="008E26EC"/>
    <w:rsid w:val="008E33A1"/>
    <w:rsid w:val="008E5AC3"/>
    <w:rsid w:val="008E6B87"/>
    <w:rsid w:val="008F0408"/>
    <w:rsid w:val="008F4ECC"/>
    <w:rsid w:val="008F6BF9"/>
    <w:rsid w:val="008F6F72"/>
    <w:rsid w:val="008F7B41"/>
    <w:rsid w:val="009032CD"/>
    <w:rsid w:val="00905FEA"/>
    <w:rsid w:val="0091424F"/>
    <w:rsid w:val="009163BC"/>
    <w:rsid w:val="009322FE"/>
    <w:rsid w:val="009328DA"/>
    <w:rsid w:val="00933258"/>
    <w:rsid w:val="00933D96"/>
    <w:rsid w:val="0093580C"/>
    <w:rsid w:val="0093647D"/>
    <w:rsid w:val="00941E91"/>
    <w:rsid w:val="00943E79"/>
    <w:rsid w:val="009452B3"/>
    <w:rsid w:val="00945E7D"/>
    <w:rsid w:val="00946014"/>
    <w:rsid w:val="00951B2C"/>
    <w:rsid w:val="00952DE8"/>
    <w:rsid w:val="009535A3"/>
    <w:rsid w:val="00954754"/>
    <w:rsid w:val="009565D9"/>
    <w:rsid w:val="00957380"/>
    <w:rsid w:val="00960C65"/>
    <w:rsid w:val="00961CF9"/>
    <w:rsid w:val="009622A6"/>
    <w:rsid w:val="00963E0B"/>
    <w:rsid w:val="00965C80"/>
    <w:rsid w:val="00967B91"/>
    <w:rsid w:val="009706DD"/>
    <w:rsid w:val="00971A81"/>
    <w:rsid w:val="00973174"/>
    <w:rsid w:val="0097367D"/>
    <w:rsid w:val="00973A4E"/>
    <w:rsid w:val="00975202"/>
    <w:rsid w:val="00975279"/>
    <w:rsid w:val="00975733"/>
    <w:rsid w:val="009806D9"/>
    <w:rsid w:val="0098090E"/>
    <w:rsid w:val="009812A4"/>
    <w:rsid w:val="0098228F"/>
    <w:rsid w:val="0098369D"/>
    <w:rsid w:val="00985A45"/>
    <w:rsid w:val="00990D51"/>
    <w:rsid w:val="00990EF1"/>
    <w:rsid w:val="00993927"/>
    <w:rsid w:val="009A6B71"/>
    <w:rsid w:val="009B391A"/>
    <w:rsid w:val="009B414D"/>
    <w:rsid w:val="009B5E72"/>
    <w:rsid w:val="009B6E11"/>
    <w:rsid w:val="009C1CE6"/>
    <w:rsid w:val="009C20B4"/>
    <w:rsid w:val="009C39A8"/>
    <w:rsid w:val="009D0BA9"/>
    <w:rsid w:val="009D173B"/>
    <w:rsid w:val="009D6F38"/>
    <w:rsid w:val="009E0D32"/>
    <w:rsid w:val="009E0DDE"/>
    <w:rsid w:val="009E1D98"/>
    <w:rsid w:val="009E327C"/>
    <w:rsid w:val="009E3A97"/>
    <w:rsid w:val="009E4BA2"/>
    <w:rsid w:val="009E56FF"/>
    <w:rsid w:val="009E60FA"/>
    <w:rsid w:val="009F1551"/>
    <w:rsid w:val="009F159D"/>
    <w:rsid w:val="009F382D"/>
    <w:rsid w:val="009F409D"/>
    <w:rsid w:val="009F4188"/>
    <w:rsid w:val="00A009A0"/>
    <w:rsid w:val="00A0139E"/>
    <w:rsid w:val="00A04517"/>
    <w:rsid w:val="00A11580"/>
    <w:rsid w:val="00A11816"/>
    <w:rsid w:val="00A11DB7"/>
    <w:rsid w:val="00A13D82"/>
    <w:rsid w:val="00A14AD2"/>
    <w:rsid w:val="00A17CC6"/>
    <w:rsid w:val="00A272C3"/>
    <w:rsid w:val="00A27E81"/>
    <w:rsid w:val="00A306FE"/>
    <w:rsid w:val="00A312A5"/>
    <w:rsid w:val="00A32113"/>
    <w:rsid w:val="00A32763"/>
    <w:rsid w:val="00A36FEB"/>
    <w:rsid w:val="00A37E0F"/>
    <w:rsid w:val="00A4331B"/>
    <w:rsid w:val="00A47861"/>
    <w:rsid w:val="00A5028B"/>
    <w:rsid w:val="00A515FE"/>
    <w:rsid w:val="00A52C47"/>
    <w:rsid w:val="00A55F81"/>
    <w:rsid w:val="00A56260"/>
    <w:rsid w:val="00A5688F"/>
    <w:rsid w:val="00A5693E"/>
    <w:rsid w:val="00A62CBA"/>
    <w:rsid w:val="00A62E41"/>
    <w:rsid w:val="00A6570A"/>
    <w:rsid w:val="00A66FA0"/>
    <w:rsid w:val="00A744E0"/>
    <w:rsid w:val="00A80F65"/>
    <w:rsid w:val="00A84EDD"/>
    <w:rsid w:val="00A859BF"/>
    <w:rsid w:val="00A861B4"/>
    <w:rsid w:val="00A86D8C"/>
    <w:rsid w:val="00A9225C"/>
    <w:rsid w:val="00A93121"/>
    <w:rsid w:val="00A93430"/>
    <w:rsid w:val="00AA11C1"/>
    <w:rsid w:val="00AA2E26"/>
    <w:rsid w:val="00AA3321"/>
    <w:rsid w:val="00AA3A43"/>
    <w:rsid w:val="00AA3E34"/>
    <w:rsid w:val="00AA48A5"/>
    <w:rsid w:val="00AA5156"/>
    <w:rsid w:val="00AA6E06"/>
    <w:rsid w:val="00AA7CB6"/>
    <w:rsid w:val="00AA7FA0"/>
    <w:rsid w:val="00AB501D"/>
    <w:rsid w:val="00AB503E"/>
    <w:rsid w:val="00AC38F9"/>
    <w:rsid w:val="00AC3AEF"/>
    <w:rsid w:val="00AC7CB5"/>
    <w:rsid w:val="00AD0741"/>
    <w:rsid w:val="00AD1A75"/>
    <w:rsid w:val="00AD1E98"/>
    <w:rsid w:val="00AD5F55"/>
    <w:rsid w:val="00AD6275"/>
    <w:rsid w:val="00AE3129"/>
    <w:rsid w:val="00AE4DB7"/>
    <w:rsid w:val="00AE530A"/>
    <w:rsid w:val="00AF036E"/>
    <w:rsid w:val="00AF0AC1"/>
    <w:rsid w:val="00AF26A8"/>
    <w:rsid w:val="00AF3AE0"/>
    <w:rsid w:val="00AF6638"/>
    <w:rsid w:val="00AF7B80"/>
    <w:rsid w:val="00B071DF"/>
    <w:rsid w:val="00B11125"/>
    <w:rsid w:val="00B15333"/>
    <w:rsid w:val="00B15865"/>
    <w:rsid w:val="00B203E6"/>
    <w:rsid w:val="00B225D6"/>
    <w:rsid w:val="00B22813"/>
    <w:rsid w:val="00B23532"/>
    <w:rsid w:val="00B23C78"/>
    <w:rsid w:val="00B33527"/>
    <w:rsid w:val="00B348F4"/>
    <w:rsid w:val="00B364C4"/>
    <w:rsid w:val="00B37DFE"/>
    <w:rsid w:val="00B40141"/>
    <w:rsid w:val="00B40189"/>
    <w:rsid w:val="00B403C5"/>
    <w:rsid w:val="00B40770"/>
    <w:rsid w:val="00B40DED"/>
    <w:rsid w:val="00B50D85"/>
    <w:rsid w:val="00B50DB8"/>
    <w:rsid w:val="00B51D33"/>
    <w:rsid w:val="00B5298F"/>
    <w:rsid w:val="00B53F2B"/>
    <w:rsid w:val="00B53F62"/>
    <w:rsid w:val="00B54292"/>
    <w:rsid w:val="00B54E75"/>
    <w:rsid w:val="00B55905"/>
    <w:rsid w:val="00B65933"/>
    <w:rsid w:val="00B67452"/>
    <w:rsid w:val="00B67542"/>
    <w:rsid w:val="00B75D63"/>
    <w:rsid w:val="00B75D83"/>
    <w:rsid w:val="00B75EBC"/>
    <w:rsid w:val="00B77190"/>
    <w:rsid w:val="00B8379A"/>
    <w:rsid w:val="00B84353"/>
    <w:rsid w:val="00B8766E"/>
    <w:rsid w:val="00B87873"/>
    <w:rsid w:val="00B91672"/>
    <w:rsid w:val="00B94C79"/>
    <w:rsid w:val="00B95863"/>
    <w:rsid w:val="00BA02EB"/>
    <w:rsid w:val="00BA0AEE"/>
    <w:rsid w:val="00BA0C16"/>
    <w:rsid w:val="00BA3329"/>
    <w:rsid w:val="00BA4690"/>
    <w:rsid w:val="00BA7622"/>
    <w:rsid w:val="00BB0ECC"/>
    <w:rsid w:val="00BB1B80"/>
    <w:rsid w:val="00BC04DE"/>
    <w:rsid w:val="00BC3581"/>
    <w:rsid w:val="00BC37B9"/>
    <w:rsid w:val="00BC3B19"/>
    <w:rsid w:val="00BD06F4"/>
    <w:rsid w:val="00BD2BE8"/>
    <w:rsid w:val="00BD3AA3"/>
    <w:rsid w:val="00BD4845"/>
    <w:rsid w:val="00BD5563"/>
    <w:rsid w:val="00BD5F87"/>
    <w:rsid w:val="00BE138C"/>
    <w:rsid w:val="00BE577B"/>
    <w:rsid w:val="00BF03F0"/>
    <w:rsid w:val="00BF1240"/>
    <w:rsid w:val="00BF16B0"/>
    <w:rsid w:val="00BF2165"/>
    <w:rsid w:val="00BF25B5"/>
    <w:rsid w:val="00BF39E9"/>
    <w:rsid w:val="00BF7806"/>
    <w:rsid w:val="00BF7AC5"/>
    <w:rsid w:val="00BF7B07"/>
    <w:rsid w:val="00C02EA5"/>
    <w:rsid w:val="00C07F6E"/>
    <w:rsid w:val="00C17210"/>
    <w:rsid w:val="00C2492E"/>
    <w:rsid w:val="00C269A0"/>
    <w:rsid w:val="00C26A3A"/>
    <w:rsid w:val="00C302A0"/>
    <w:rsid w:val="00C31C00"/>
    <w:rsid w:val="00C33068"/>
    <w:rsid w:val="00C36C3E"/>
    <w:rsid w:val="00C46FB1"/>
    <w:rsid w:val="00C472F9"/>
    <w:rsid w:val="00C576D8"/>
    <w:rsid w:val="00C57758"/>
    <w:rsid w:val="00C57E27"/>
    <w:rsid w:val="00C63D15"/>
    <w:rsid w:val="00C655D3"/>
    <w:rsid w:val="00C65973"/>
    <w:rsid w:val="00C66102"/>
    <w:rsid w:val="00C67776"/>
    <w:rsid w:val="00C70FC5"/>
    <w:rsid w:val="00C71020"/>
    <w:rsid w:val="00C725D2"/>
    <w:rsid w:val="00C731FA"/>
    <w:rsid w:val="00C74694"/>
    <w:rsid w:val="00C7469C"/>
    <w:rsid w:val="00C7758F"/>
    <w:rsid w:val="00C821C1"/>
    <w:rsid w:val="00C82811"/>
    <w:rsid w:val="00C85C15"/>
    <w:rsid w:val="00C860C9"/>
    <w:rsid w:val="00C87FC9"/>
    <w:rsid w:val="00C907C1"/>
    <w:rsid w:val="00C92B2F"/>
    <w:rsid w:val="00C93593"/>
    <w:rsid w:val="00C94911"/>
    <w:rsid w:val="00C952C8"/>
    <w:rsid w:val="00C97311"/>
    <w:rsid w:val="00C9741D"/>
    <w:rsid w:val="00CA1A57"/>
    <w:rsid w:val="00CA2810"/>
    <w:rsid w:val="00CA3850"/>
    <w:rsid w:val="00CA58F2"/>
    <w:rsid w:val="00CC3372"/>
    <w:rsid w:val="00CC3418"/>
    <w:rsid w:val="00CC401A"/>
    <w:rsid w:val="00CD1841"/>
    <w:rsid w:val="00CD18B0"/>
    <w:rsid w:val="00CD369F"/>
    <w:rsid w:val="00CD4576"/>
    <w:rsid w:val="00CD50FE"/>
    <w:rsid w:val="00CE0094"/>
    <w:rsid w:val="00CE1109"/>
    <w:rsid w:val="00CE227E"/>
    <w:rsid w:val="00CE4916"/>
    <w:rsid w:val="00CE4DEB"/>
    <w:rsid w:val="00CE5FCE"/>
    <w:rsid w:val="00CF1582"/>
    <w:rsid w:val="00CF1D4C"/>
    <w:rsid w:val="00CF2D56"/>
    <w:rsid w:val="00CF52CA"/>
    <w:rsid w:val="00D0094E"/>
    <w:rsid w:val="00D00DF5"/>
    <w:rsid w:val="00D0192E"/>
    <w:rsid w:val="00D04160"/>
    <w:rsid w:val="00D04F74"/>
    <w:rsid w:val="00D10871"/>
    <w:rsid w:val="00D14016"/>
    <w:rsid w:val="00D14673"/>
    <w:rsid w:val="00D14CE3"/>
    <w:rsid w:val="00D1523C"/>
    <w:rsid w:val="00D17C8B"/>
    <w:rsid w:val="00D21787"/>
    <w:rsid w:val="00D22959"/>
    <w:rsid w:val="00D2449D"/>
    <w:rsid w:val="00D26184"/>
    <w:rsid w:val="00D309CC"/>
    <w:rsid w:val="00D3167A"/>
    <w:rsid w:val="00D31C1C"/>
    <w:rsid w:val="00D32959"/>
    <w:rsid w:val="00D32B51"/>
    <w:rsid w:val="00D32E53"/>
    <w:rsid w:val="00D350D9"/>
    <w:rsid w:val="00D35B1E"/>
    <w:rsid w:val="00D36E54"/>
    <w:rsid w:val="00D37193"/>
    <w:rsid w:val="00D37D13"/>
    <w:rsid w:val="00D4260E"/>
    <w:rsid w:val="00D431BE"/>
    <w:rsid w:val="00D43DB1"/>
    <w:rsid w:val="00D569C0"/>
    <w:rsid w:val="00D57CC0"/>
    <w:rsid w:val="00D61347"/>
    <w:rsid w:val="00D613D8"/>
    <w:rsid w:val="00D61415"/>
    <w:rsid w:val="00D62FEC"/>
    <w:rsid w:val="00D636CE"/>
    <w:rsid w:val="00D65253"/>
    <w:rsid w:val="00D65412"/>
    <w:rsid w:val="00D65F0A"/>
    <w:rsid w:val="00D665D6"/>
    <w:rsid w:val="00D70160"/>
    <w:rsid w:val="00D763D0"/>
    <w:rsid w:val="00D76449"/>
    <w:rsid w:val="00D777A1"/>
    <w:rsid w:val="00D813FB"/>
    <w:rsid w:val="00D82689"/>
    <w:rsid w:val="00D82CBF"/>
    <w:rsid w:val="00D832AB"/>
    <w:rsid w:val="00D84ECA"/>
    <w:rsid w:val="00D85E58"/>
    <w:rsid w:val="00D87E94"/>
    <w:rsid w:val="00D938D6"/>
    <w:rsid w:val="00D93D5A"/>
    <w:rsid w:val="00D96667"/>
    <w:rsid w:val="00DA29C7"/>
    <w:rsid w:val="00DA2EC8"/>
    <w:rsid w:val="00DA4328"/>
    <w:rsid w:val="00DB21F8"/>
    <w:rsid w:val="00DB3378"/>
    <w:rsid w:val="00DB7901"/>
    <w:rsid w:val="00DB7CEE"/>
    <w:rsid w:val="00DB7EF5"/>
    <w:rsid w:val="00DC287C"/>
    <w:rsid w:val="00DC592E"/>
    <w:rsid w:val="00DC6387"/>
    <w:rsid w:val="00DC68CC"/>
    <w:rsid w:val="00DD0D8E"/>
    <w:rsid w:val="00DD2E88"/>
    <w:rsid w:val="00DD3AB8"/>
    <w:rsid w:val="00DD40F7"/>
    <w:rsid w:val="00DD4191"/>
    <w:rsid w:val="00DD4358"/>
    <w:rsid w:val="00DD5061"/>
    <w:rsid w:val="00DD6209"/>
    <w:rsid w:val="00DD73DB"/>
    <w:rsid w:val="00DE475D"/>
    <w:rsid w:val="00DE61C9"/>
    <w:rsid w:val="00DE6763"/>
    <w:rsid w:val="00DF11A3"/>
    <w:rsid w:val="00DF35D1"/>
    <w:rsid w:val="00DF562D"/>
    <w:rsid w:val="00E01AC9"/>
    <w:rsid w:val="00E060D5"/>
    <w:rsid w:val="00E0763B"/>
    <w:rsid w:val="00E1148C"/>
    <w:rsid w:val="00E20FEF"/>
    <w:rsid w:val="00E23000"/>
    <w:rsid w:val="00E247E1"/>
    <w:rsid w:val="00E253BD"/>
    <w:rsid w:val="00E32F57"/>
    <w:rsid w:val="00E33B6A"/>
    <w:rsid w:val="00E34797"/>
    <w:rsid w:val="00E34A0E"/>
    <w:rsid w:val="00E36156"/>
    <w:rsid w:val="00E406F2"/>
    <w:rsid w:val="00E41C38"/>
    <w:rsid w:val="00E46E7D"/>
    <w:rsid w:val="00E47A51"/>
    <w:rsid w:val="00E51663"/>
    <w:rsid w:val="00E53383"/>
    <w:rsid w:val="00E54698"/>
    <w:rsid w:val="00E557D6"/>
    <w:rsid w:val="00E56AF4"/>
    <w:rsid w:val="00E56D5C"/>
    <w:rsid w:val="00E56E84"/>
    <w:rsid w:val="00E617DC"/>
    <w:rsid w:val="00E61F3F"/>
    <w:rsid w:val="00E64E16"/>
    <w:rsid w:val="00E66290"/>
    <w:rsid w:val="00E66988"/>
    <w:rsid w:val="00E67191"/>
    <w:rsid w:val="00E71F29"/>
    <w:rsid w:val="00E7267E"/>
    <w:rsid w:val="00E73EE1"/>
    <w:rsid w:val="00E74B91"/>
    <w:rsid w:val="00E75830"/>
    <w:rsid w:val="00E75A3D"/>
    <w:rsid w:val="00E76DB3"/>
    <w:rsid w:val="00E778F4"/>
    <w:rsid w:val="00E77B42"/>
    <w:rsid w:val="00E8181D"/>
    <w:rsid w:val="00E83F32"/>
    <w:rsid w:val="00E8635D"/>
    <w:rsid w:val="00E8659B"/>
    <w:rsid w:val="00E86CDC"/>
    <w:rsid w:val="00E86F4D"/>
    <w:rsid w:val="00E87CE2"/>
    <w:rsid w:val="00E908E2"/>
    <w:rsid w:val="00E97976"/>
    <w:rsid w:val="00EA0516"/>
    <w:rsid w:val="00EA1BBD"/>
    <w:rsid w:val="00EA4482"/>
    <w:rsid w:val="00EA5F98"/>
    <w:rsid w:val="00EA79BF"/>
    <w:rsid w:val="00EC2841"/>
    <w:rsid w:val="00EC6B95"/>
    <w:rsid w:val="00EC746E"/>
    <w:rsid w:val="00ED074A"/>
    <w:rsid w:val="00ED2A5E"/>
    <w:rsid w:val="00ED33C8"/>
    <w:rsid w:val="00ED497A"/>
    <w:rsid w:val="00ED6FA7"/>
    <w:rsid w:val="00ED70C9"/>
    <w:rsid w:val="00ED75D4"/>
    <w:rsid w:val="00EE64A1"/>
    <w:rsid w:val="00EE663A"/>
    <w:rsid w:val="00EF0146"/>
    <w:rsid w:val="00EF1D2E"/>
    <w:rsid w:val="00EF2425"/>
    <w:rsid w:val="00EF596C"/>
    <w:rsid w:val="00EF7FF8"/>
    <w:rsid w:val="00F03EE5"/>
    <w:rsid w:val="00F04D2D"/>
    <w:rsid w:val="00F051A3"/>
    <w:rsid w:val="00F06897"/>
    <w:rsid w:val="00F06FDF"/>
    <w:rsid w:val="00F0724C"/>
    <w:rsid w:val="00F075AC"/>
    <w:rsid w:val="00F132C8"/>
    <w:rsid w:val="00F151DA"/>
    <w:rsid w:val="00F208EF"/>
    <w:rsid w:val="00F20F81"/>
    <w:rsid w:val="00F21B7E"/>
    <w:rsid w:val="00F24404"/>
    <w:rsid w:val="00F2472A"/>
    <w:rsid w:val="00F25A97"/>
    <w:rsid w:val="00F32BE3"/>
    <w:rsid w:val="00F32E8E"/>
    <w:rsid w:val="00F41C39"/>
    <w:rsid w:val="00F43297"/>
    <w:rsid w:val="00F446BC"/>
    <w:rsid w:val="00F45181"/>
    <w:rsid w:val="00F4799B"/>
    <w:rsid w:val="00F51859"/>
    <w:rsid w:val="00F52D44"/>
    <w:rsid w:val="00F608DC"/>
    <w:rsid w:val="00F621F6"/>
    <w:rsid w:val="00F63127"/>
    <w:rsid w:val="00F63668"/>
    <w:rsid w:val="00F6451E"/>
    <w:rsid w:val="00F645B1"/>
    <w:rsid w:val="00F660DD"/>
    <w:rsid w:val="00F67831"/>
    <w:rsid w:val="00F679AB"/>
    <w:rsid w:val="00F7075E"/>
    <w:rsid w:val="00F74A78"/>
    <w:rsid w:val="00F775FD"/>
    <w:rsid w:val="00F77BD4"/>
    <w:rsid w:val="00F830C0"/>
    <w:rsid w:val="00F834E5"/>
    <w:rsid w:val="00F83E9F"/>
    <w:rsid w:val="00F85557"/>
    <w:rsid w:val="00F86AD9"/>
    <w:rsid w:val="00F87FF8"/>
    <w:rsid w:val="00F90F48"/>
    <w:rsid w:val="00FA2603"/>
    <w:rsid w:val="00FA2669"/>
    <w:rsid w:val="00FA4A52"/>
    <w:rsid w:val="00FA5502"/>
    <w:rsid w:val="00FA6CC5"/>
    <w:rsid w:val="00FA7792"/>
    <w:rsid w:val="00FA7D77"/>
    <w:rsid w:val="00FB1873"/>
    <w:rsid w:val="00FB5EF5"/>
    <w:rsid w:val="00FB70DC"/>
    <w:rsid w:val="00FC0DBB"/>
    <w:rsid w:val="00FC1AB3"/>
    <w:rsid w:val="00FC27F7"/>
    <w:rsid w:val="00FC2A2A"/>
    <w:rsid w:val="00FC30DA"/>
    <w:rsid w:val="00FC7A30"/>
    <w:rsid w:val="00FD0980"/>
    <w:rsid w:val="00FD0A4D"/>
    <w:rsid w:val="00FD20A8"/>
    <w:rsid w:val="00FD43A1"/>
    <w:rsid w:val="00FD4A99"/>
    <w:rsid w:val="00FD5AE7"/>
    <w:rsid w:val="00FE0FDF"/>
    <w:rsid w:val="00FE10EE"/>
    <w:rsid w:val="00FE1D3D"/>
    <w:rsid w:val="00FE334D"/>
    <w:rsid w:val="00FE55BC"/>
    <w:rsid w:val="00FF19B2"/>
    <w:rsid w:val="00FF5901"/>
    <w:rsid w:val="00FF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045A"/>
    <w:rPr>
      <w:color w:val="0000FF" w:themeColor="hyperlink"/>
      <w:u w:val="single"/>
    </w:rPr>
  </w:style>
  <w:style w:type="character" w:styleId="UnresolvedMention">
    <w:name w:val="Unresolved Mention"/>
    <w:basedOn w:val="DefaultParagraphFont"/>
    <w:uiPriority w:val="99"/>
    <w:semiHidden/>
    <w:unhideWhenUsed/>
    <w:rsid w:val="00FE334D"/>
    <w:rPr>
      <w:color w:val="605E5C"/>
      <w:shd w:val="clear" w:color="auto" w:fill="E1DFDD"/>
    </w:rPr>
  </w:style>
  <w:style w:type="paragraph" w:styleId="NormalWeb">
    <w:name w:val="Normal (Web)"/>
    <w:basedOn w:val="Normal"/>
    <w:semiHidden/>
    <w:unhideWhenUsed/>
    <w:rsid w:val="00EF014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6738">
      <w:bodyDiv w:val="1"/>
      <w:marLeft w:val="0"/>
      <w:marRight w:val="0"/>
      <w:marTop w:val="0"/>
      <w:marBottom w:val="0"/>
      <w:divBdr>
        <w:top w:val="none" w:sz="0" w:space="0" w:color="auto"/>
        <w:left w:val="none" w:sz="0" w:space="0" w:color="auto"/>
        <w:bottom w:val="none" w:sz="0" w:space="0" w:color="auto"/>
        <w:right w:val="none" w:sz="0" w:space="0" w:color="auto"/>
      </w:divBdr>
    </w:div>
    <w:div w:id="262229458">
      <w:bodyDiv w:val="1"/>
      <w:marLeft w:val="0"/>
      <w:marRight w:val="0"/>
      <w:marTop w:val="0"/>
      <w:marBottom w:val="0"/>
      <w:divBdr>
        <w:top w:val="none" w:sz="0" w:space="0" w:color="auto"/>
        <w:left w:val="none" w:sz="0" w:space="0" w:color="auto"/>
        <w:bottom w:val="none" w:sz="0" w:space="0" w:color="auto"/>
        <w:right w:val="none" w:sz="0" w:space="0" w:color="auto"/>
      </w:divBdr>
    </w:div>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514805242">
      <w:bodyDiv w:val="1"/>
      <w:marLeft w:val="0"/>
      <w:marRight w:val="0"/>
      <w:marTop w:val="0"/>
      <w:marBottom w:val="0"/>
      <w:divBdr>
        <w:top w:val="none" w:sz="0" w:space="0" w:color="auto"/>
        <w:left w:val="none" w:sz="0" w:space="0" w:color="auto"/>
        <w:bottom w:val="none" w:sz="0" w:space="0" w:color="auto"/>
        <w:right w:val="none" w:sz="0" w:space="0" w:color="auto"/>
      </w:divBdr>
    </w:div>
    <w:div w:id="54703121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236402196">
      <w:bodyDiv w:val="1"/>
      <w:marLeft w:val="0"/>
      <w:marRight w:val="0"/>
      <w:marTop w:val="0"/>
      <w:marBottom w:val="0"/>
      <w:divBdr>
        <w:top w:val="none" w:sz="0" w:space="0" w:color="auto"/>
        <w:left w:val="none" w:sz="0" w:space="0" w:color="auto"/>
        <w:bottom w:val="none" w:sz="0" w:space="0" w:color="auto"/>
        <w:right w:val="none" w:sz="0" w:space="0" w:color="auto"/>
      </w:divBdr>
    </w:div>
    <w:div w:id="1468090652">
      <w:bodyDiv w:val="1"/>
      <w:marLeft w:val="0"/>
      <w:marRight w:val="0"/>
      <w:marTop w:val="0"/>
      <w:marBottom w:val="0"/>
      <w:divBdr>
        <w:top w:val="none" w:sz="0" w:space="0" w:color="auto"/>
        <w:left w:val="none" w:sz="0" w:space="0" w:color="auto"/>
        <w:bottom w:val="none" w:sz="0" w:space="0" w:color="auto"/>
        <w:right w:val="none" w:sz="0" w:space="0" w:color="auto"/>
      </w:divBdr>
    </w:div>
    <w:div w:id="1645740868">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03943397">
      <w:bodyDiv w:val="1"/>
      <w:marLeft w:val="0"/>
      <w:marRight w:val="0"/>
      <w:marTop w:val="0"/>
      <w:marBottom w:val="0"/>
      <w:divBdr>
        <w:top w:val="none" w:sz="0" w:space="0" w:color="auto"/>
        <w:left w:val="none" w:sz="0" w:space="0" w:color="auto"/>
        <w:bottom w:val="none" w:sz="0" w:space="0" w:color="auto"/>
        <w:right w:val="none" w:sz="0" w:space="0" w:color="auto"/>
      </w:divBdr>
    </w:div>
    <w:div w:id="19363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urray@ntd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tdc.ie/current-vacan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ray@ntdc.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orde@ntdc.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Michael Murray</cp:lastModifiedBy>
  <cp:revision>4</cp:revision>
  <cp:lastPrinted>2023-03-30T10:58:00Z</cp:lastPrinted>
  <dcterms:created xsi:type="dcterms:W3CDTF">2025-08-05T07:42:00Z</dcterms:created>
  <dcterms:modified xsi:type="dcterms:W3CDTF">2025-08-05T07:43:00Z</dcterms:modified>
</cp:coreProperties>
</file>