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3BC9" w:rsidP="00D76594" w:rsidRDefault="00E73BC9" w14:paraId="3004EE5C" w14:textId="77777777">
      <w:pPr>
        <w:spacing w:after="100" w:afterAutospacing="1"/>
        <w:ind w:left="1440" w:firstLine="720"/>
        <w:rPr>
          <w:rFonts w:eastAsia="Calibri" w:asciiTheme="minorHAnsi" w:hAnsiTheme="minorHAnsi"/>
          <w:b/>
          <w:sz w:val="22"/>
          <w:szCs w:val="22"/>
        </w:rPr>
      </w:pPr>
    </w:p>
    <w:p w:rsidR="4071C998" w:rsidP="4071C998" w:rsidRDefault="4071C998" w14:paraId="520DF304" w14:textId="76CF6642">
      <w:pPr>
        <w:jc w:val="center"/>
        <w:outlineLvl w:val="1"/>
        <w:rPr>
          <w:rFonts w:ascii="Calibri" w:hAnsi="Calibri" w:eastAsia="Calibri" w:cs="Calibri" w:asciiTheme="minorAscii" w:hAnsiTheme="minorAscii" w:eastAsiaTheme="minorAscii" w:cstheme="minorAscii"/>
          <w:color w:val="323232"/>
          <w:lang w:eastAsia="en-IE"/>
        </w:rPr>
      </w:pPr>
    </w:p>
    <w:p w:rsidR="1682338B" w:rsidP="4071C998" w:rsidRDefault="1682338B" w14:paraId="611A91CF" w14:textId="58EB6EDE">
      <w:pPr>
        <w:spacing w:after="0" w:afterAutospacing="on" w:line="240" w:lineRule="auto"/>
        <w:ind w:left="144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071C998" w:rsidR="168233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AOIBHNEAS RECRUITMENT CAMPAIGN</w:t>
      </w:r>
    </w:p>
    <w:p w:rsidR="4071C998" w:rsidP="4071C998" w:rsidRDefault="4071C998" w14:paraId="1AEC2EDD" w14:textId="014A93E5">
      <w:pPr>
        <w:spacing w:after="0" w:afterAutospacing="on" w:line="240" w:lineRule="auto"/>
        <w:ind w:left="1440" w:firstLine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682338B" w:rsidP="4071C998" w:rsidRDefault="1682338B" w14:paraId="3007E675" w14:textId="6F86E41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23232"/>
          <w:sz w:val="24"/>
          <w:szCs w:val="24"/>
          <w:lang w:val="en-GB"/>
        </w:rPr>
      </w:pPr>
      <w:r w:rsidRPr="4071C998" w:rsidR="168233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23232"/>
          <w:sz w:val="24"/>
          <w:szCs w:val="24"/>
          <w:lang w:val="en-GB"/>
        </w:rPr>
        <w:t>Aoibhneas is a Domestic Abuse Support Agency working with Women and Children who are or have been affected by domestic abuse.</w:t>
      </w:r>
    </w:p>
    <w:p w:rsidR="4071C998" w:rsidP="4071C998" w:rsidRDefault="4071C998" w14:paraId="43A79E7E" w14:textId="34A38BA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23232"/>
          <w:sz w:val="24"/>
          <w:szCs w:val="24"/>
          <w:lang w:val="en-GB"/>
        </w:rPr>
      </w:pPr>
    </w:p>
    <w:p w:rsidR="1682338B" w:rsidP="4071C998" w:rsidRDefault="1682338B" w14:paraId="7B3EBBE8" w14:textId="176689C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23232"/>
          <w:sz w:val="24"/>
          <w:szCs w:val="24"/>
          <w:lang w:val="en-GB"/>
        </w:rPr>
      </w:pPr>
      <w:r w:rsidRPr="4071C998" w:rsidR="168233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23232"/>
          <w:sz w:val="24"/>
          <w:szCs w:val="24"/>
          <w:lang w:val="en-GB"/>
        </w:rPr>
        <w:t>Aoibhneas provides a complete continuum of care within a service of excellence. A complete continuum of care arrangement provides for the access of women and children to supports at earliest intervention through provision of prevention and awareness raising programmes, community-based support, refuge accommodation, transitional accommodation, and post refuge/ transitional support.</w:t>
      </w:r>
    </w:p>
    <w:p w:rsidR="4071C998" w:rsidP="4071C998" w:rsidRDefault="4071C998" w14:paraId="645F9478" w14:textId="5A1A285B">
      <w:pPr>
        <w:jc w:val="center"/>
        <w:outlineLvl w:val="1"/>
        <w:rPr>
          <w:rFonts w:ascii="Calibri" w:hAnsi="Calibri" w:eastAsia="Calibri" w:cs="Calibri" w:asciiTheme="minorAscii" w:hAnsiTheme="minorAscii" w:eastAsiaTheme="minorAscii" w:cstheme="minorAscii"/>
          <w:color w:val="323232"/>
          <w:lang w:eastAsia="en-IE"/>
        </w:rPr>
      </w:pPr>
    </w:p>
    <w:p w:rsidRPr="00116C60" w:rsidR="00116C60" w:rsidP="4071C998" w:rsidRDefault="00116C60" w14:paraId="5B582797" w14:textId="77777777">
      <w:pPr>
        <w:outlineLvl w:val="1"/>
        <w:rPr>
          <w:rFonts w:ascii="Calibri" w:hAnsi="Calibri" w:eastAsia="Calibri" w:cs="Calibri" w:asciiTheme="minorAscii" w:hAnsiTheme="minorAscii" w:eastAsiaTheme="minorAscii" w:cstheme="minorAscii"/>
          <w:color w:val="323232"/>
          <w:lang w:eastAsia="en-IE"/>
        </w:rPr>
      </w:pPr>
    </w:p>
    <w:p w:rsidRPr="00116C60" w:rsidR="00116C60" w:rsidP="4071C998" w:rsidRDefault="00116C60" w14:paraId="57A0E069" w14:textId="6971FCA5">
      <w:pPr>
        <w:jc w:val="center"/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232"/>
          <w:lang w:eastAsia="en-IE"/>
        </w:rPr>
        <w:t xml:space="preserve">Relief Worker </w:t>
      </w:r>
      <w:r w:rsidRPr="4071C998" w:rsidR="09D94E3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232"/>
          <w:lang w:eastAsia="en-IE"/>
        </w:rPr>
        <w:t>Position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  </w:t>
      </w:r>
      <w:r>
        <w:tab/>
      </w:r>
    </w:p>
    <w:p w:rsidRPr="00116C60" w:rsidR="00116C60" w:rsidP="4071C998" w:rsidRDefault="00116C60" w14:paraId="66934882" w14:textId="77777777">
      <w:pPr>
        <w:spacing w:after="100" w:afterAutospacing="on"/>
        <w:ind w:left="1440" w:firstLine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116C60" w:rsidR="00D76594" w:rsidP="4071C998" w:rsidRDefault="00D76594" w14:paraId="70B89737" w14:textId="62A5E69D">
      <w:p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Job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Title:</w:t>
      </w:r>
      <w:r>
        <w:tab/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</w:rPr>
        <w:t>Relief Worker</w:t>
      </w:r>
    </w:p>
    <w:p w:rsidR="4071C998" w:rsidP="4071C998" w:rsidRDefault="4071C998" w14:paraId="6F85694E" w14:textId="283322D5">
      <w:pPr>
        <w:spacing w:afterAutospacing="on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116C60" w:rsidR="00116C60" w:rsidP="4071C998" w:rsidRDefault="00116C60" w14:paraId="6859D815" w14:textId="5BD6516C">
      <w:p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Location:</w:t>
      </w:r>
      <w:r w:rsidRPr="4071C998" w:rsidR="00116C60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>
        <w:tab/>
      </w:r>
      <w:r w:rsidRPr="4071C998" w:rsidR="00116C60">
        <w:rPr>
          <w:rFonts w:ascii="Calibri" w:hAnsi="Calibri" w:eastAsia="Calibri" w:cs="Calibri" w:asciiTheme="minorAscii" w:hAnsiTheme="minorAscii" w:eastAsiaTheme="minorAscii" w:cstheme="minorAscii"/>
        </w:rPr>
        <w:t>Aoibhneas CLG</w:t>
      </w:r>
    </w:p>
    <w:p w:rsidRPr="00116C60" w:rsidR="00116C60" w:rsidP="4071C998" w:rsidRDefault="00116C60" w14:paraId="51A838BB" w14:textId="067A7A96">
      <w:p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071C998" w:rsidR="00116C60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>
        <w:tab/>
      </w:r>
    </w:p>
    <w:p w:rsidRPr="00116C60" w:rsidR="00116C60" w:rsidP="4071C998" w:rsidRDefault="00116C60" w14:paraId="5ADF49EB" w14:textId="63B19492">
      <w:pPr>
        <w:spacing w:after="100" w:afterAutospacing="on"/>
        <w:ind w:left="3600" w:hanging="360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IE"/>
        </w:rPr>
      </w:pP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IE"/>
        </w:rPr>
        <w:t xml:space="preserve">Salary: </w:t>
      </w:r>
      <w:r w:rsidRPr="4071C998" w:rsidR="00143A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IE"/>
        </w:rPr>
        <w:t xml:space="preserve">         </w:t>
      </w:r>
      <w:r w:rsidRPr="4071C998" w:rsidR="633A3A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IE"/>
        </w:rPr>
        <w:t xml:space="preserve">   </w:t>
      </w:r>
      <w:r w:rsidRPr="4071C998" w:rsidR="00143A47">
        <w:rPr>
          <w:rFonts w:ascii="Calibri" w:hAnsi="Calibri" w:eastAsia="Calibri" w:cs="Calibri" w:asciiTheme="minorAscii" w:hAnsiTheme="minorAscii" w:eastAsiaTheme="minorAscii" w:cstheme="minorAscii"/>
          <w:lang w:val="en-IE"/>
        </w:rPr>
        <w:t>€17</w:t>
      </w:r>
      <w:r w:rsidRPr="4071C998" w:rsidR="01249ADB">
        <w:rPr>
          <w:rFonts w:ascii="Calibri" w:hAnsi="Calibri" w:eastAsia="Calibri" w:cs="Calibri" w:asciiTheme="minorAscii" w:hAnsiTheme="minorAscii" w:eastAsiaTheme="minorAscii" w:cstheme="minorAscii"/>
          <w:lang w:val="en-IE"/>
        </w:rPr>
        <w:t>.52</w:t>
      </w:r>
      <w:r w:rsidRPr="4071C998" w:rsidR="00143A47">
        <w:rPr>
          <w:rFonts w:ascii="Calibri" w:hAnsi="Calibri" w:eastAsia="Calibri" w:cs="Calibri" w:asciiTheme="minorAscii" w:hAnsiTheme="minorAscii" w:eastAsiaTheme="minorAscii" w:cstheme="minorAscii"/>
          <w:lang w:val="en-IE"/>
        </w:rPr>
        <w:t xml:space="preserve"> </w:t>
      </w:r>
      <w:r w:rsidRPr="4071C998" w:rsidR="00143A47">
        <w:rPr>
          <w:rFonts w:ascii="Calibri" w:hAnsi="Calibri" w:eastAsia="Calibri" w:cs="Calibri" w:asciiTheme="minorAscii" w:hAnsiTheme="minorAscii" w:eastAsiaTheme="minorAscii" w:cstheme="minorAscii"/>
          <w:lang w:val="en-IE"/>
        </w:rPr>
        <w:t>per hour</w:t>
      </w:r>
    </w:p>
    <w:p w:rsidR="4071C998" w:rsidP="4071C998" w:rsidRDefault="4071C998" w14:paraId="012B89EC" w14:textId="33C0A0DB">
      <w:pPr>
        <w:spacing w:afterAutospacing="on"/>
        <w:ind w:left="3600" w:hanging="3600"/>
        <w:rPr>
          <w:rFonts w:ascii="Calibri" w:hAnsi="Calibri" w:eastAsia="Calibri" w:cs="Calibri" w:asciiTheme="minorAscii" w:hAnsiTheme="minorAscii" w:eastAsiaTheme="minorAscii" w:cstheme="minorAscii"/>
          <w:lang w:val="en-IE"/>
        </w:rPr>
      </w:pPr>
    </w:p>
    <w:p w:rsidRPr="00116C60" w:rsidR="00116C60" w:rsidP="4071C998" w:rsidRDefault="00116C60" w14:paraId="7D09AD23" w14:textId="299328AD">
      <w:pPr>
        <w:spacing w:after="100" w:afterAutospacing="on"/>
        <w:ind w:left="3600" w:hanging="360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IE"/>
        </w:rPr>
      </w:pP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IE"/>
        </w:rPr>
        <w:t>Contract:</w:t>
      </w: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lang w:val="en-IE"/>
        </w:rPr>
        <w:t xml:space="preserve"> </w:t>
      </w:r>
      <w:r w:rsidRPr="4071C998" w:rsidR="2393FB8F">
        <w:rPr>
          <w:rFonts w:ascii="Calibri" w:hAnsi="Calibri" w:eastAsia="Calibri" w:cs="Calibri" w:asciiTheme="minorAscii" w:hAnsiTheme="minorAscii" w:eastAsiaTheme="minorAscii" w:cstheme="minorAscii"/>
          <w:lang w:val="en-IE"/>
        </w:rPr>
        <w:t xml:space="preserve">       </w:t>
      </w:r>
      <w:r w:rsidRPr="4071C998" w:rsidR="00C2464D">
        <w:rPr>
          <w:rFonts w:ascii="Calibri" w:hAnsi="Calibri" w:eastAsia="Calibri" w:cs="Calibri" w:asciiTheme="minorAscii" w:hAnsiTheme="minorAscii" w:eastAsiaTheme="minorAscii" w:cstheme="minorAscii"/>
          <w:lang w:val="en-IE"/>
        </w:rPr>
        <w:t>Relief</w:t>
      </w:r>
    </w:p>
    <w:p w:rsidR="4071C998" w:rsidP="4071C998" w:rsidRDefault="4071C998" w14:paraId="4773441E" w14:textId="7D3C2B93">
      <w:pPr>
        <w:spacing w:afterAutospacing="on"/>
        <w:ind w:left="3600" w:hanging="3600"/>
        <w:rPr>
          <w:rFonts w:ascii="Calibri" w:hAnsi="Calibri" w:eastAsia="Calibri" w:cs="Calibri" w:asciiTheme="minorAscii" w:hAnsiTheme="minorAscii" w:eastAsiaTheme="minorAscii" w:cstheme="minorAscii"/>
          <w:lang w:val="en-IE"/>
        </w:rPr>
      </w:pPr>
    </w:p>
    <w:p w:rsidRPr="00116C60" w:rsidR="00116C60" w:rsidP="4071C998" w:rsidRDefault="00116C60" w14:paraId="2B711E98" w14:textId="5F3B8457">
      <w:pPr>
        <w:spacing w:after="100" w:afterAutospacing="on"/>
        <w:ind w:left="3600" w:hanging="360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IE"/>
        </w:rPr>
      </w:pP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IE"/>
        </w:rPr>
        <w:t xml:space="preserve">Summary: </w:t>
      </w:r>
    </w:p>
    <w:p w:rsidR="00182D39" w:rsidP="4071C998" w:rsidRDefault="00116C60" w14:paraId="05019755" w14:textId="61E93490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lang w:eastAsia="en-IE"/>
        </w:rPr>
      </w:pP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lang w:val="en-IE"/>
        </w:rPr>
        <w:t>Aoibhneas is seeking a Relief Worker to join our Relief Panel to p</w:t>
      </w:r>
      <w:r w:rsidRPr="4071C998" w:rsidR="00182D39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>rovide</w:t>
      </w:r>
      <w:r w:rsidRPr="4071C998" w:rsidR="00182D39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 xml:space="preserve"> cover for annual leave,</w:t>
      </w: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 xml:space="preserve"> </w:t>
      </w:r>
      <w:r w:rsidRPr="4071C998" w:rsidR="00182D39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 xml:space="preserve">sick leave and training days for permanent staff members, including Keyworkers, Social </w:t>
      </w: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>C</w:t>
      </w:r>
      <w:r w:rsidRPr="4071C998" w:rsidR="00182D39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>are</w:t>
      </w: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 xml:space="preserve"> </w:t>
      </w:r>
      <w:r w:rsidRPr="4071C998" w:rsidR="00182D39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>Workers, Night Support Workers, Weekend Support Workers</w:t>
      </w:r>
      <w:r w:rsidRPr="4071C998" w:rsidR="00673DD9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>,</w:t>
      </w:r>
      <w:r w:rsidRPr="4071C998" w:rsidR="00143A47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 xml:space="preserve"> </w:t>
      </w:r>
      <w:r w:rsidRPr="4071C998" w:rsidR="00182D39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>Weekend Activity</w:t>
      </w: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 xml:space="preserve"> </w:t>
      </w:r>
      <w:r w:rsidRPr="4071C998" w:rsidR="00182D39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>Workers</w:t>
      </w:r>
      <w:r w:rsidRPr="4071C998" w:rsidR="00673DD9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 xml:space="preserve"> and Court Accompaniment Worker</w:t>
      </w:r>
      <w:r w:rsidRPr="4071C998" w:rsidR="00182D39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 xml:space="preserve"> who cover core and other day-time hours, night-time hours and weekend hours.</w:t>
      </w:r>
    </w:p>
    <w:p w:rsidRPr="00116C60" w:rsidR="00116C60" w:rsidP="4071C998" w:rsidRDefault="00116C60" w14:paraId="4ABA2A35" w14:textId="77777777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lang w:val="en-IE"/>
        </w:rPr>
      </w:pPr>
    </w:p>
    <w:p w:rsidRPr="00116C60" w:rsidR="00D76594" w:rsidP="4071C998" w:rsidRDefault="00116C60" w14:paraId="7F491BE8" w14:textId="326B9B13">
      <w:p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  <w:lang w:val="en-IE"/>
        </w:rPr>
      </w:pPr>
      <w:r w:rsidRPr="4071C998" w:rsidR="00116C60">
        <w:rPr>
          <w:rFonts w:ascii="Calibri" w:hAnsi="Calibri" w:eastAsia="Calibri" w:cs="Calibri" w:asciiTheme="minorAscii" w:hAnsiTheme="minorAscii" w:eastAsiaTheme="minorAscii" w:cstheme="minorAscii"/>
        </w:rPr>
        <w:t>The right candidate will p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</w:rPr>
        <w:t>rovide support and structured services to residents in the Refuge</w:t>
      </w:r>
      <w:r w:rsidRPr="4071C998" w:rsidR="00673DD9">
        <w:rPr>
          <w:rFonts w:ascii="Calibri" w:hAnsi="Calibri" w:eastAsia="Calibri" w:cs="Calibri" w:asciiTheme="minorAscii" w:hAnsiTheme="minorAscii" w:eastAsiaTheme="minorAscii" w:cstheme="minorAscii"/>
        </w:rPr>
        <w:t xml:space="preserve"> and Community setting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</w:rPr>
        <w:t>, with an emphasis on progressing needs</w:t>
      </w:r>
      <w:r w:rsidRPr="4071C998" w:rsidR="00116C60">
        <w:rPr>
          <w:rFonts w:ascii="Calibri" w:hAnsi="Calibri" w:eastAsia="Calibri" w:cs="Calibri" w:asciiTheme="minorAscii" w:hAnsiTheme="minorAscii" w:eastAsiaTheme="minorAscii" w:cstheme="minorAscii"/>
        </w:rPr>
        <w:t>; e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</w:rPr>
        <w:t>nsure the safety and security of women and children resident in Aoibhneas</w:t>
      </w:r>
      <w:r w:rsidRPr="4071C998" w:rsidR="00116C60">
        <w:rPr>
          <w:rFonts w:ascii="Calibri" w:hAnsi="Calibri" w:eastAsia="Calibri" w:cs="Calibri" w:asciiTheme="minorAscii" w:hAnsiTheme="minorAscii" w:eastAsiaTheme="minorAscii" w:cstheme="minorAscii"/>
        </w:rPr>
        <w:t xml:space="preserve"> and r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epresent the work and ethos of Aoibhneas</w:t>
      </w:r>
      <w:r w:rsidRPr="4071C998" w:rsidR="00E73BC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.</w:t>
      </w:r>
    </w:p>
    <w:p w:rsidR="4071C998" w:rsidP="4071C998" w:rsidRDefault="4071C998" w14:paraId="4C4FFC6A" w14:textId="6D3CE711">
      <w:pPr>
        <w:spacing w:afterAutospacing="on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</w:pPr>
    </w:p>
    <w:p w:rsidRPr="00116C60" w:rsidR="00D76594" w:rsidP="4071C998" w:rsidRDefault="00116C60" w14:paraId="32C07D02" w14:textId="6B95434F">
      <w:p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Duties and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Responsibilities</w:t>
      </w:r>
    </w:p>
    <w:p w:rsidR="4071C998" w:rsidP="4071C998" w:rsidRDefault="4071C998" w14:paraId="79B55F00" w14:textId="2AF5CECB">
      <w:pPr>
        <w:spacing w:afterAutospacing="on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116C60" w:rsidR="00D76594" w:rsidP="4071C998" w:rsidRDefault="00D76594" w14:paraId="37356A15" w14:textId="77777777">
      <w:pPr>
        <w:pStyle w:val="ListParagraph"/>
        <w:numPr>
          <w:ilvl w:val="0"/>
          <w:numId w:val="1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Provide emergency accommodation to Women and Children fleeing Domestic Violence.</w:t>
      </w:r>
    </w:p>
    <w:p w:rsidRPr="00116C60" w:rsidR="00D76594" w:rsidP="4071C998" w:rsidRDefault="00D76594" w14:paraId="17338870" w14:textId="77777777">
      <w:pPr>
        <w:pStyle w:val="ListParagraph"/>
        <w:numPr>
          <w:ilvl w:val="0"/>
          <w:numId w:val="1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Welcome new residents with children and ensure that they are familiarised with house rules, practices,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services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activities available.</w:t>
      </w:r>
    </w:p>
    <w:p w:rsidRPr="00116C60" w:rsidR="00D76594" w:rsidP="4071C998" w:rsidRDefault="00D76594" w14:paraId="2F05FE3D" w14:textId="77777777">
      <w:pPr>
        <w:pStyle w:val="ListParagraph"/>
        <w:numPr>
          <w:ilvl w:val="0"/>
          <w:numId w:val="1"/>
        </w:numPr>
        <w:spacing w:after="100" w:afterAutospacing="on" w:line="240" w:lineRule="auto"/>
        <w:ind w:left="714" w:hanging="357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Ensure all safety and security protocols are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observed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enforced.</w:t>
      </w:r>
    </w:p>
    <w:p w:rsidRPr="00116C60" w:rsidR="00D76594" w:rsidP="4071C998" w:rsidRDefault="00D76594" w14:paraId="13F743ED" w14:textId="77777777">
      <w:pPr>
        <w:pStyle w:val="ListParagraph"/>
        <w:numPr>
          <w:ilvl w:val="0"/>
          <w:numId w:val="1"/>
        </w:numPr>
        <w:spacing w:after="100" w:afterAutospacing="on" w:line="240" w:lineRule="auto"/>
        <w:ind w:left="714" w:hanging="357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Ensure the provision of practical and emotional supports to all residents in Aoibhneas.</w:t>
      </w:r>
    </w:p>
    <w:p w:rsidRPr="00116C60" w:rsidR="00D76594" w:rsidP="4071C998" w:rsidRDefault="00D76594" w14:paraId="0FF5A5CE" w14:textId="129BDECA">
      <w:pPr>
        <w:pStyle w:val="ListParagraph"/>
        <w:numPr>
          <w:ilvl w:val="0"/>
          <w:numId w:val="1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Operate the </w:t>
      </w:r>
      <w:r w:rsidRPr="4071C998" w:rsidR="00673DD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24-Hour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Refuge Helpline.</w:t>
      </w:r>
    </w:p>
    <w:p w:rsidRPr="00116C60" w:rsidR="00D76594" w:rsidP="4071C998" w:rsidRDefault="00D76594" w14:paraId="5DE686FB" w14:textId="00BEA8E7">
      <w:pPr>
        <w:pStyle w:val="ListParagraph"/>
        <w:numPr>
          <w:ilvl w:val="0"/>
          <w:numId w:val="1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Make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an initial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assessment of a woman’s support needs via the refuge/ </w:t>
      </w:r>
      <w:r w:rsidRPr="4071C998" w:rsidR="00673DD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day caller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/helpline service.</w:t>
      </w:r>
    </w:p>
    <w:p w:rsidRPr="00116C60" w:rsidR="00D76594" w:rsidP="4071C998" w:rsidRDefault="00D76594" w14:paraId="6FD53F65" w14:textId="2D625E44">
      <w:pPr>
        <w:pStyle w:val="ListParagraph"/>
        <w:numPr>
          <w:ilvl w:val="0"/>
          <w:numId w:val="1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Advise and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assist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women on legal, housing, social welfare,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rights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</w:t>
      </w:r>
      <w:r w:rsidRPr="4071C998" w:rsidR="00673DD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entitlements.</w:t>
      </w:r>
    </w:p>
    <w:p w:rsidR="4071C998" w:rsidP="4071C998" w:rsidRDefault="4071C998" w14:paraId="7563E5EA" w14:textId="161BFFE7">
      <w:pPr>
        <w:pStyle w:val="ListParagraph"/>
        <w:spacing w:afterAutospacing="on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071C998" w:rsidP="4071C998" w:rsidRDefault="4071C998" w14:paraId="1E08E213" w14:textId="368086ED">
      <w:pPr>
        <w:pStyle w:val="ListParagraph"/>
        <w:spacing w:afterAutospacing="on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116C60" w:rsidR="00116C60" w:rsidP="4071C998" w:rsidRDefault="00116C60" w14:paraId="27E31B91" w14:textId="6007AC59">
      <w:pPr>
        <w:pStyle w:val="ListParagraph"/>
        <w:numPr>
          <w:ilvl w:val="0"/>
          <w:numId w:val="1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Provide information,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advocacy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referrals to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appropriate </w:t>
      </w:r>
      <w:r w:rsidRPr="4071C998" w:rsidR="00673DD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services</w:t>
      </w:r>
      <w:r w:rsidRPr="4071C998" w:rsidR="00673DD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Pr="00116C60" w:rsidR="00D76594" w:rsidP="4071C998" w:rsidRDefault="00D76594" w14:paraId="5ECFA63F" w14:textId="3F483C92">
      <w:pPr>
        <w:pStyle w:val="ListParagraph"/>
        <w:numPr>
          <w:ilvl w:val="0"/>
          <w:numId w:val="1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Discuss all the options available and advise women on how to access the relevant </w:t>
      </w:r>
      <w:r w:rsidRPr="4071C998" w:rsidR="00673DD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services.</w:t>
      </w:r>
    </w:p>
    <w:p w:rsidRPr="00116C60" w:rsidR="00D76594" w:rsidP="4071C998" w:rsidRDefault="00D76594" w14:paraId="5F29ABD5" w14:textId="77777777">
      <w:pPr>
        <w:pStyle w:val="ListParagraph"/>
        <w:numPr>
          <w:ilvl w:val="0"/>
          <w:numId w:val="1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Accompany woman to Courts, Sexual Assault Units, solicitor appointments etc, when necessary.</w:t>
      </w:r>
    </w:p>
    <w:p w:rsidRPr="00116C60" w:rsidR="00D76594" w:rsidP="4071C998" w:rsidRDefault="00D76594" w14:paraId="5CB1E843" w14:textId="51487BE6">
      <w:pPr>
        <w:pStyle w:val="ListParagraph"/>
        <w:numPr>
          <w:ilvl w:val="0"/>
          <w:numId w:val="1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Meet the unique needs and interests of each woman as part of an agreed plan paying particular attention to her family </w:t>
      </w:r>
      <w:r w:rsidRPr="4071C998" w:rsidR="00673DD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circumstance.</w:t>
      </w:r>
    </w:p>
    <w:p w:rsidRPr="00116C60" w:rsidR="00D76594" w:rsidP="4071C998" w:rsidRDefault="00D76594" w14:paraId="30284309" w14:textId="77777777">
      <w:pPr>
        <w:pStyle w:val="ListParagraph"/>
        <w:numPr>
          <w:ilvl w:val="0"/>
          <w:numId w:val="1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Provide ongoing emotional support to all women and children in crisis and to create opportunities for each woman to share their feelings about his/her home situation, their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fears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anxieties.</w:t>
      </w:r>
    </w:p>
    <w:p w:rsidRPr="00116C60" w:rsidR="00D76594" w:rsidP="4071C998" w:rsidRDefault="00D76594" w14:paraId="13A06AF1" w14:textId="77777777">
      <w:pPr>
        <w:pStyle w:val="ListParagraph"/>
        <w:numPr>
          <w:ilvl w:val="0"/>
          <w:numId w:val="1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Create a friendly, safe,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happy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caring environment for all women and children.</w:t>
      </w:r>
    </w:p>
    <w:p w:rsidRPr="00116C60" w:rsidR="00D76594" w:rsidP="4071C998" w:rsidRDefault="00D76594" w14:paraId="0C335BA6" w14:textId="77777777">
      <w:pPr>
        <w:pStyle w:val="ListParagraph"/>
        <w:numPr>
          <w:ilvl w:val="0"/>
          <w:numId w:val="1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To ensure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high level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of cleanliness and hygiene is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maintained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throughout the Refuge and to encourage women to play their part effectively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To actively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participate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in the cleaning of the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Refuge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as necessary.</w:t>
      </w:r>
    </w:p>
    <w:p w:rsidR="00116C60" w:rsidP="4071C998" w:rsidRDefault="00D76594" w14:paraId="36758327" w14:textId="77777777">
      <w:pPr>
        <w:pStyle w:val="ListParagraph"/>
        <w:numPr>
          <w:ilvl w:val="0"/>
          <w:numId w:val="1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To prepare rooms for re-allocation after a family/individual vacates their room.</w:t>
      </w:r>
    </w:p>
    <w:p w:rsidRPr="00116C60" w:rsidR="00116C60" w:rsidP="4071C998" w:rsidRDefault="00116C60" w14:paraId="46B6F7F7" w14:textId="77777777">
      <w:pPr>
        <w:pStyle w:val="ListParagraph"/>
        <w:widowControl w:val="0"/>
        <w:numPr>
          <w:ilvl w:val="0"/>
          <w:numId w:val="7"/>
        </w:numPr>
        <w:suppressAutoHyphens/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</w:rPr>
      </w:pP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To liaise with other agencies in </w:t>
      </w:r>
      <w:bookmarkStart w:name="_Int_m8UaiVgX" w:id="712960946"/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providing assistance</w:t>
      </w:r>
      <w:bookmarkEnd w:id="712960946"/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support to the women and children </w:t>
      </w: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residing</w:t>
      </w: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in the refuge and make referrals as necessary, where appropriate</w:t>
      </w: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116C60" w:rsidR="00116C60" w:rsidP="4071C998" w:rsidRDefault="00116C60" w14:paraId="6FA74351" w14:textId="621B2713">
      <w:pPr>
        <w:pStyle w:val="ListParagraph"/>
        <w:widowControl w:val="0"/>
        <w:numPr>
          <w:ilvl w:val="0"/>
          <w:numId w:val="7"/>
        </w:numPr>
        <w:suppressAutoHyphens/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</w:rPr>
      </w:pP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Maintain </w:t>
      </w: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accurate</w:t>
      </w: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up to date records of all case files.</w:t>
      </w:r>
    </w:p>
    <w:p w:rsidRPr="00116C60" w:rsidR="00116C60" w:rsidP="4071C998" w:rsidRDefault="00116C60" w14:paraId="7ECE5EC0" w14:textId="77777777">
      <w:pPr>
        <w:pStyle w:val="ListParagraph"/>
        <w:widowControl w:val="0"/>
        <w:numPr>
          <w:ilvl w:val="0"/>
          <w:numId w:val="7"/>
        </w:numPr>
        <w:suppressAutoHyphens/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Liaise with and inform the Social Care Leaders, on a regular basis, of issues arising from work.</w:t>
      </w:r>
    </w:p>
    <w:p w:rsidRPr="00116C60" w:rsidR="00D76594" w:rsidP="4071C998" w:rsidRDefault="00D76594" w14:paraId="294F9658" w14:textId="4E15F458">
      <w:pPr>
        <w:pStyle w:val="ListParagraph"/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116C60" w:rsidR="00D76594" w:rsidP="4071C998" w:rsidRDefault="00116C60" w14:paraId="7FD10A78" w14:textId="2C5BF4BC">
      <w:p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Skills, </w:t>
      </w: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Knowledge</w:t>
      </w:r>
      <w:r w:rsidRPr="4071C998" w:rsidR="00116C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and Experience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</w:p>
    <w:p w:rsidRPr="00116C60" w:rsidR="00D76594" w:rsidP="4071C998" w:rsidRDefault="00D76594" w14:paraId="327F6050" w14:textId="77777777">
      <w:p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  <w:u w:val="single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u w:val="single"/>
        </w:rPr>
        <w:t>Essential</w:t>
      </w:r>
    </w:p>
    <w:p w:rsidRPr="00116C60" w:rsidR="00D76594" w:rsidP="4071C998" w:rsidRDefault="00D76594" w14:paraId="5B9E988E" w14:textId="77777777">
      <w:pPr>
        <w:pStyle w:val="ListParagraph"/>
        <w:numPr>
          <w:ilvl w:val="0"/>
          <w:numId w:val="4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Third Level Qualification at degree level in social science, social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care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or related field.</w:t>
      </w:r>
    </w:p>
    <w:p w:rsidRPr="00116C60" w:rsidR="00D76594" w:rsidP="4071C998" w:rsidRDefault="00D76594" w14:paraId="6E4F61F7" w14:textId="64C61A64">
      <w:pPr>
        <w:pStyle w:val="ListParagraph"/>
        <w:numPr>
          <w:ilvl w:val="0"/>
          <w:numId w:val="4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 minimum of 1 </w:t>
      </w:r>
      <w:r w:rsidRPr="4071C998" w:rsidR="00673DD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year’s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relevant work experience working in a social care setting with women/ families.</w:t>
      </w:r>
    </w:p>
    <w:p w:rsidRPr="00116C60" w:rsidR="00D76594" w:rsidP="4071C998" w:rsidRDefault="00D76594" w14:paraId="766E2D86" w14:textId="1EEF677D">
      <w:pPr>
        <w:pStyle w:val="Default"/>
        <w:numPr>
          <w:ilvl w:val="0"/>
          <w:numId w:val="4"/>
        </w:num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</w:rPr>
        <w:t xml:space="preserve">Experience of key-working clients or individual </w:t>
      </w:r>
      <w:r w:rsidRPr="4071C998" w:rsidR="00673DD9">
        <w:rPr>
          <w:rFonts w:ascii="Calibri" w:hAnsi="Calibri" w:eastAsia="Calibri" w:cs="Calibri" w:asciiTheme="minorAscii" w:hAnsiTheme="minorAscii" w:eastAsiaTheme="minorAscii" w:cstheme="minorAscii"/>
        </w:rPr>
        <w:t>casework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Pr="00116C60" w:rsidR="00D76594" w:rsidP="4071C998" w:rsidRDefault="00D76594" w14:paraId="7BD563FD" w14:textId="77777777">
      <w:pPr>
        <w:pStyle w:val="ListParagraph"/>
        <w:numPr>
          <w:ilvl w:val="0"/>
          <w:numId w:val="4"/>
        </w:numPr>
        <w:shd w:val="clear" w:color="auto" w:fill="FFFFFE"/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  <w:lang w:eastAsia="en-IE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  <w:lang w:eastAsia="en-IE"/>
        </w:rPr>
        <w:t xml:space="preserve">Excellent knowledge and understanding </w:t>
      </w: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of domestic violence and issues affecting women and children experiencing domestic violence.</w:t>
      </w:r>
    </w:p>
    <w:p w:rsidRPr="00116C60" w:rsidR="00D76594" w:rsidP="4071C998" w:rsidRDefault="00D76594" w14:paraId="4469D9EB" w14:textId="77777777">
      <w:pPr>
        <w:pStyle w:val="Default"/>
        <w:numPr>
          <w:ilvl w:val="0"/>
          <w:numId w:val="4"/>
        </w:num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</w:rPr>
        <w:t xml:space="preserve">Understanding and working knowledge of Domestic Violence Act/ Children’s First Legislation/ Child Care Act. </w:t>
      </w:r>
    </w:p>
    <w:p w:rsidR="4071C998" w:rsidP="4071C998" w:rsidRDefault="4071C998" w14:paraId="4D00F71F" w14:textId="32C58183">
      <w:pPr>
        <w:pStyle w:val="ListParagraph"/>
        <w:shd w:val="clear" w:color="auto" w:fill="FFFFFE"/>
        <w:spacing w:afterAutospacing="on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IE"/>
        </w:rPr>
      </w:pPr>
    </w:p>
    <w:p w:rsidRPr="00116C60" w:rsidR="00D76594" w:rsidP="4071C998" w:rsidRDefault="00D76594" w14:paraId="6366E002" w14:textId="77777777">
      <w:pPr>
        <w:pStyle w:val="Default"/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  <w:u w:val="single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  <w:u w:val="single"/>
        </w:rPr>
        <w:t xml:space="preserve">Desirable Criteria </w:t>
      </w:r>
    </w:p>
    <w:p w:rsidRPr="00116C60" w:rsidR="00D76594" w:rsidP="4071C998" w:rsidRDefault="00D76594" w14:paraId="7CAC9F97" w14:textId="77777777">
      <w:pPr>
        <w:pStyle w:val="Default"/>
        <w:numPr>
          <w:ilvl w:val="0"/>
          <w:numId w:val="5"/>
        </w:num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</w:rPr>
        <w:t>Flexibility/Adaptability</w:t>
      </w:r>
    </w:p>
    <w:p w:rsidRPr="00116C60" w:rsidR="00D76594" w:rsidP="4071C998" w:rsidRDefault="00D76594" w14:paraId="05734F28" w14:textId="77777777">
      <w:pPr>
        <w:pStyle w:val="Default"/>
        <w:numPr>
          <w:ilvl w:val="0"/>
          <w:numId w:val="5"/>
        </w:num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</w:rPr>
        <w:t>Integrity</w:t>
      </w:r>
    </w:p>
    <w:p w:rsidRPr="00116C60" w:rsidR="00D76594" w:rsidP="4071C998" w:rsidRDefault="00D76594" w14:paraId="33B06934" w14:textId="77777777">
      <w:pPr>
        <w:pStyle w:val="Default"/>
        <w:numPr>
          <w:ilvl w:val="0"/>
          <w:numId w:val="5"/>
        </w:num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</w:rPr>
        <w:t>Dependability</w:t>
      </w:r>
    </w:p>
    <w:p w:rsidRPr="00116C60" w:rsidR="00D76594" w:rsidP="4071C998" w:rsidRDefault="00D76594" w14:paraId="11C0C829" w14:textId="77777777">
      <w:pPr>
        <w:pStyle w:val="Default"/>
        <w:numPr>
          <w:ilvl w:val="0"/>
          <w:numId w:val="5"/>
        </w:num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</w:rPr>
        <w:t>Concern for others</w:t>
      </w:r>
    </w:p>
    <w:p w:rsidRPr="00116C60" w:rsidR="00D76594" w:rsidP="4071C998" w:rsidRDefault="00D76594" w14:paraId="2BCB7F53" w14:textId="77777777">
      <w:pPr>
        <w:pStyle w:val="Default"/>
        <w:numPr>
          <w:ilvl w:val="0"/>
          <w:numId w:val="5"/>
        </w:num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</w:rPr>
        <w:t>Independence</w:t>
      </w:r>
    </w:p>
    <w:p w:rsidRPr="00116C60" w:rsidR="00D76594" w:rsidP="4071C998" w:rsidRDefault="00D76594" w14:paraId="38E04FFF" w14:textId="77777777">
      <w:pPr>
        <w:pStyle w:val="Default"/>
        <w:numPr>
          <w:ilvl w:val="0"/>
          <w:numId w:val="5"/>
        </w:num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</w:rPr>
        <w:t>Stress tolerance</w:t>
      </w:r>
    </w:p>
    <w:p w:rsidRPr="00116C60" w:rsidR="00D76594" w:rsidP="4071C998" w:rsidRDefault="00D76594" w14:paraId="1069AFFF" w14:textId="77777777">
      <w:pPr>
        <w:pStyle w:val="Default"/>
        <w:numPr>
          <w:ilvl w:val="0"/>
          <w:numId w:val="5"/>
        </w:num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</w:rPr>
        <w:t>Initiative</w:t>
      </w:r>
    </w:p>
    <w:p w:rsidRPr="00116C60" w:rsidR="00D76594" w:rsidP="4071C998" w:rsidRDefault="00D76594" w14:paraId="4191929E" w14:textId="6AEAEAF6">
      <w:pPr>
        <w:pStyle w:val="Default"/>
        <w:numPr>
          <w:ilvl w:val="0"/>
          <w:numId w:val="5"/>
        </w:num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  <w:lang w:val="en-GB"/>
        </w:rPr>
      </w:pPr>
      <w:r w:rsidRPr="4071C998" w:rsidR="63974050">
        <w:rPr>
          <w:rFonts w:ascii="Calibri" w:hAnsi="Calibri" w:eastAsia="Calibri" w:cs="Calibri" w:asciiTheme="minorAscii" w:hAnsiTheme="minorAscii" w:eastAsiaTheme="minorAscii" w:cstheme="minorAscii"/>
          <w:lang w:val="en-GB"/>
        </w:rPr>
        <w:t>Self-Control</w:t>
      </w:r>
    </w:p>
    <w:p w:rsidRPr="00116C60" w:rsidR="00182D39" w:rsidP="4071C998" w:rsidRDefault="00D76594" w14:paraId="08B28E18" w14:textId="77777777">
      <w:pPr>
        <w:pStyle w:val="Default"/>
        <w:numPr>
          <w:ilvl w:val="0"/>
          <w:numId w:val="5"/>
        </w:numPr>
        <w:spacing w:after="100" w:afterAutospacing="on"/>
        <w:rPr>
          <w:rFonts w:ascii="Calibri" w:hAnsi="Calibri" w:eastAsia="Calibri" w:cs="Calibri" w:asciiTheme="minorAscii" w:hAnsiTheme="minorAscii" w:eastAsiaTheme="minorAscii" w:cstheme="minorAscii"/>
        </w:rPr>
      </w:pPr>
      <w:r w:rsidRPr="4071C998" w:rsidR="00D76594">
        <w:rPr>
          <w:rFonts w:ascii="Calibri" w:hAnsi="Calibri" w:eastAsia="Calibri" w:cs="Calibri" w:asciiTheme="minorAscii" w:hAnsiTheme="minorAscii" w:eastAsiaTheme="minorAscii" w:cstheme="minorAscii"/>
        </w:rPr>
        <w:t xml:space="preserve">Experience of inter-agency working </w:t>
      </w:r>
    </w:p>
    <w:p w:rsidRPr="00116C60" w:rsidR="00182D39" w:rsidP="4071C998" w:rsidRDefault="00182D39" w14:paraId="4501E844" w14:textId="77777777">
      <w:pPr>
        <w:rPr>
          <w:rFonts w:ascii="Calibri" w:hAnsi="Calibri" w:eastAsia="Calibri" w:cs="Calibri" w:asciiTheme="minorAscii" w:hAnsiTheme="minorAscii" w:eastAsiaTheme="minorAscii" w:cstheme="minorAscii"/>
          <w:lang w:val="en-IE"/>
        </w:rPr>
      </w:pPr>
    </w:p>
    <w:p w:rsidR="008002FB" w:rsidP="00182D39" w:rsidRDefault="008002FB" w14:paraId="529B73BB" w14:textId="77777777">
      <w:pPr>
        <w:shd w:val="clear" w:color="auto" w:fill="FFFFFF"/>
        <w:rPr>
          <w:rFonts w:ascii="Arial" w:hAnsi="Arial" w:cs="Arial"/>
          <w:lang w:eastAsia="en-IE"/>
        </w:rPr>
      </w:pPr>
    </w:p>
    <w:p w:rsidRPr="00116C60" w:rsidR="00182D39" w:rsidP="4071C998" w:rsidRDefault="00182D39" w14:paraId="75383F5C" w14:textId="24E3CF7B">
      <w:p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lang w:eastAsia="en-IE"/>
        </w:rPr>
      </w:pPr>
      <w:r w:rsidRPr="4071C998" w:rsidR="00182D39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 xml:space="preserve">Relief Panel Workers will </w:t>
      </w:r>
      <w:r w:rsidRPr="4071C998" w:rsidR="00182D39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>be required</w:t>
      </w:r>
      <w:r w:rsidRPr="4071C998" w:rsidR="00182D39">
        <w:rPr>
          <w:rFonts w:ascii="Calibri" w:hAnsi="Calibri" w:eastAsia="Calibri" w:cs="Calibri" w:asciiTheme="minorAscii" w:hAnsiTheme="minorAscii" w:eastAsiaTheme="minorAscii" w:cstheme="minorAscii"/>
          <w:lang w:eastAsia="en-IE"/>
        </w:rPr>
        <w:t xml:space="preserve"> to accept a minimum number of shifts to remain on the panel.</w:t>
      </w:r>
    </w:p>
    <w:p w:rsidR="005C082F" w:rsidP="4071C998" w:rsidRDefault="005C082F" w14:paraId="09E39147" w14:textId="706721B5">
      <w:pPr>
        <w:rPr>
          <w:rFonts w:ascii="Calibri" w:hAnsi="Calibri" w:eastAsia="Calibri" w:cs="Calibri" w:asciiTheme="minorAscii" w:hAnsiTheme="minorAscii" w:eastAsiaTheme="minorAscii" w:cstheme="minorAscii"/>
          <w:lang w:val="en-IE"/>
        </w:rPr>
      </w:pPr>
    </w:p>
    <w:p w:rsidR="6E491CD4" w:rsidP="4071C998" w:rsidRDefault="6E491CD4" w14:paraId="5C30A126" w14:textId="512C4C12">
      <w:pPr>
        <w:pStyle w:val="Default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23232"/>
          <w:sz w:val="24"/>
          <w:szCs w:val="24"/>
          <w:lang w:val="en-GB"/>
        </w:rPr>
      </w:pPr>
      <w:r w:rsidRPr="4071C998" w:rsidR="6E491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23232"/>
          <w:sz w:val="24"/>
          <w:szCs w:val="24"/>
          <w:lang w:val="en-GB"/>
        </w:rPr>
        <w:t>Any interested applicants should forward their CV and a short covering letter stating their suitability for the role.</w:t>
      </w:r>
    </w:p>
    <w:p w:rsidR="4071C998" w:rsidP="4071C998" w:rsidRDefault="4071C998" w14:paraId="20E567CC" w14:textId="6AC3DA0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23232"/>
          <w:sz w:val="24"/>
          <w:szCs w:val="24"/>
          <w:lang w:val="en-GB"/>
        </w:rPr>
      </w:pPr>
    </w:p>
    <w:p w:rsidR="6E491CD4" w:rsidP="4071C998" w:rsidRDefault="6E491CD4" w14:paraId="12252C1B" w14:textId="26BD8D3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071C998" w:rsidR="6E491C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23232"/>
          <w:sz w:val="24"/>
          <w:szCs w:val="24"/>
          <w:lang w:val="en-GB"/>
        </w:rPr>
        <w:t>Please email</w:t>
      </w:r>
      <w:r w:rsidRPr="4071C998" w:rsidR="6E491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23232"/>
          <w:sz w:val="24"/>
          <w:szCs w:val="24"/>
          <w:lang w:val="en-GB"/>
        </w:rPr>
        <w:t> </w:t>
      </w:r>
      <w:hyperlink r:id="R291f83e4397a4531">
        <w:r w:rsidRPr="4071C998" w:rsidR="6E491CD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recruitment@aoibhneas.org</w:t>
        </w:r>
      </w:hyperlink>
      <w:r w:rsidRPr="4071C998" w:rsidR="6E491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23232"/>
          <w:sz w:val="24"/>
          <w:szCs w:val="24"/>
          <w:lang w:val="en-GB"/>
        </w:rPr>
        <w:t xml:space="preserve"> </w:t>
      </w:r>
      <w:r w:rsidRPr="4071C998" w:rsidR="6E491C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23232"/>
          <w:sz w:val="24"/>
          <w:szCs w:val="24"/>
          <w:lang w:val="en-GB"/>
        </w:rPr>
        <w:t>by 5 pm on Friday 15</w:t>
      </w:r>
      <w:r w:rsidRPr="4071C998" w:rsidR="6E491C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23232"/>
          <w:sz w:val="24"/>
          <w:szCs w:val="24"/>
          <w:vertAlign w:val="superscript"/>
          <w:lang w:val="en-GB"/>
        </w:rPr>
        <w:t>th</w:t>
      </w:r>
      <w:r w:rsidRPr="4071C998" w:rsidR="6E491C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23232"/>
          <w:sz w:val="24"/>
          <w:szCs w:val="24"/>
          <w:lang w:val="en-GB"/>
        </w:rPr>
        <w:t xml:space="preserve"> August, 2025. V</w:t>
      </w:r>
      <w:r w:rsidRPr="4071C998" w:rsidR="6E491C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irtual meetings can be facilitated</w:t>
      </w:r>
      <w:r w:rsidRPr="4071C998" w:rsidR="6E491C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4071C998" w:rsidP="4071C998" w:rsidRDefault="4071C998" w14:paraId="051E6589" w14:textId="13B536A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E491CD4" w:rsidP="4071C998" w:rsidRDefault="6E491CD4" w14:paraId="63F1DEF6" w14:textId="7F2E25B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071C998" w:rsidR="6E491CD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23232"/>
          <w:sz w:val="24"/>
          <w:szCs w:val="24"/>
          <w:lang w:val="en-GB"/>
        </w:rPr>
        <w:t>All offers of employment with Aoibhneas are subject to Garda Vetting. Aoibhneas is an equal opportunities employer</w:t>
      </w:r>
      <w:r w:rsidRPr="4071C998" w:rsidR="6E491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23232"/>
          <w:sz w:val="24"/>
          <w:szCs w:val="24"/>
          <w:lang w:val="en-GB"/>
        </w:rPr>
        <w:t xml:space="preserve">. </w:t>
      </w:r>
      <w:r w:rsidRPr="4071C998" w:rsidR="6E491CD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Panel may be formed out of this recruitment process.</w:t>
      </w:r>
    </w:p>
    <w:p w:rsidR="4071C998" w:rsidP="4071C998" w:rsidRDefault="4071C998" w14:paraId="2E44C567" w14:textId="54C83516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323232"/>
          <w:lang w:eastAsia="en-IE"/>
        </w:rPr>
      </w:pPr>
    </w:p>
    <w:p w:rsidRPr="00116C60" w:rsidR="005F4998" w:rsidP="4071C998" w:rsidRDefault="005F4998" w14:paraId="3F85067A" w14:textId="77777777">
      <w:pPr>
        <w:rPr>
          <w:rFonts w:ascii="Calibri" w:hAnsi="Calibri" w:eastAsia="Calibri" w:cs="Calibri" w:asciiTheme="minorAscii" w:hAnsiTheme="minorAscii" w:eastAsiaTheme="minorAscii" w:cstheme="minorAscii"/>
          <w:lang w:val="en-IE"/>
        </w:rPr>
      </w:pPr>
    </w:p>
    <w:sectPr w:rsidRPr="00116C60" w:rsidR="005F4998" w:rsidSect="00CF51B7">
      <w:headerReference w:type="default" r:id="rId8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3BC9" w:rsidP="00E73BC9" w:rsidRDefault="00E73BC9" w14:paraId="5583ACD9" w14:textId="77777777">
      <w:r>
        <w:separator/>
      </w:r>
    </w:p>
  </w:endnote>
  <w:endnote w:type="continuationSeparator" w:id="0">
    <w:p w:rsidR="00E73BC9" w:rsidP="00E73BC9" w:rsidRDefault="00E73BC9" w14:paraId="72937D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3BC9" w:rsidP="00E73BC9" w:rsidRDefault="00E73BC9" w14:paraId="569C01E0" w14:textId="77777777">
      <w:r>
        <w:separator/>
      </w:r>
    </w:p>
  </w:footnote>
  <w:footnote w:type="continuationSeparator" w:id="0">
    <w:p w:rsidR="00E73BC9" w:rsidP="00E73BC9" w:rsidRDefault="00E73BC9" w14:paraId="398B7C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73BC9" w:rsidRDefault="00E73BC9" w14:paraId="0F6B7FC2" w14:textId="4B5F9E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E17AC" wp14:editId="02C7E767">
          <wp:simplePos x="0" y="0"/>
          <wp:positionH relativeFrom="column">
            <wp:posOffset>1964690</wp:posOffset>
          </wp:positionH>
          <wp:positionV relativeFrom="paragraph">
            <wp:posOffset>-137795</wp:posOffset>
          </wp:positionV>
          <wp:extent cx="1731516" cy="70866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516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/KmVDMiY3mmxqR" int2:id="S0iQtAkv">
      <int2:state int2:type="spell" int2:value="Rejected"/>
    </int2:textHash>
    <int2:bookmark int2:bookmarkName="_Int_m8UaiVgX" int2:invalidationBookmarkName="" int2:hashCode="hnLauypBW7E7za" int2:id="fnq1wnlK">
      <int2:state int2:type="styl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0C"/>
    <w:multiLevelType w:val="hybridMultilevel"/>
    <w:tmpl w:val="2E5E18B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F5715"/>
    <w:multiLevelType w:val="hybridMultilevel"/>
    <w:tmpl w:val="40464C0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FB679E"/>
    <w:multiLevelType w:val="hybridMultilevel"/>
    <w:tmpl w:val="E44A7CA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781E88"/>
    <w:multiLevelType w:val="hybridMultilevel"/>
    <w:tmpl w:val="123CD70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2F5F13"/>
    <w:multiLevelType w:val="hybridMultilevel"/>
    <w:tmpl w:val="CD90C96C"/>
    <w:lvl w:ilvl="0" w:tplc="5238A3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517B72"/>
    <w:multiLevelType w:val="hybridMultilevel"/>
    <w:tmpl w:val="703C319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9026EF"/>
    <w:multiLevelType w:val="hybridMultilevel"/>
    <w:tmpl w:val="ABF66E7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294661"/>
    <w:multiLevelType w:val="hybridMultilevel"/>
    <w:tmpl w:val="6CE2BB0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7EA38C2"/>
    <w:multiLevelType w:val="hybridMultilevel"/>
    <w:tmpl w:val="7940334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3C753B"/>
    <w:multiLevelType w:val="hybridMultilevel"/>
    <w:tmpl w:val="4AC49EEC"/>
    <w:lvl w:ilvl="0" w:tplc="1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0" w15:restartNumberingAfterBreak="0">
    <w:nsid w:val="6B445F3C"/>
    <w:multiLevelType w:val="hybridMultilevel"/>
    <w:tmpl w:val="9D08EBB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7236B1"/>
    <w:multiLevelType w:val="hybridMultilevel"/>
    <w:tmpl w:val="C06228E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38541E"/>
    <w:multiLevelType w:val="hybridMultilevel"/>
    <w:tmpl w:val="0150C91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3334388">
    <w:abstractNumId w:val="7"/>
  </w:num>
  <w:num w:numId="2" w16cid:durableId="996496173">
    <w:abstractNumId w:val="9"/>
  </w:num>
  <w:num w:numId="3" w16cid:durableId="2069910115">
    <w:abstractNumId w:val="1"/>
  </w:num>
  <w:num w:numId="4" w16cid:durableId="740568325">
    <w:abstractNumId w:val="3"/>
  </w:num>
  <w:num w:numId="5" w16cid:durableId="1936357661">
    <w:abstractNumId w:val="10"/>
  </w:num>
  <w:num w:numId="6" w16cid:durableId="2031294477">
    <w:abstractNumId w:val="0"/>
  </w:num>
  <w:num w:numId="7" w16cid:durableId="1090662198">
    <w:abstractNumId w:val="12"/>
  </w:num>
  <w:num w:numId="8" w16cid:durableId="2031252871">
    <w:abstractNumId w:val="6"/>
  </w:num>
  <w:num w:numId="9" w16cid:durableId="1111247166">
    <w:abstractNumId w:val="4"/>
  </w:num>
  <w:num w:numId="10" w16cid:durableId="2122215994">
    <w:abstractNumId w:val="8"/>
  </w:num>
  <w:num w:numId="11" w16cid:durableId="877468552">
    <w:abstractNumId w:val="2"/>
  </w:num>
  <w:num w:numId="12" w16cid:durableId="1595361371">
    <w:abstractNumId w:val="5"/>
  </w:num>
  <w:num w:numId="13" w16cid:durableId="79779733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594"/>
    <w:rsid w:val="00116C60"/>
    <w:rsid w:val="00143A47"/>
    <w:rsid w:val="00182D39"/>
    <w:rsid w:val="00227D09"/>
    <w:rsid w:val="005C082F"/>
    <w:rsid w:val="005F4998"/>
    <w:rsid w:val="00673DD9"/>
    <w:rsid w:val="008002FB"/>
    <w:rsid w:val="00C2464D"/>
    <w:rsid w:val="00CF51B7"/>
    <w:rsid w:val="00D76594"/>
    <w:rsid w:val="00DB5E73"/>
    <w:rsid w:val="00E73BC9"/>
    <w:rsid w:val="01249ADB"/>
    <w:rsid w:val="04426F81"/>
    <w:rsid w:val="09CC6984"/>
    <w:rsid w:val="09D94E30"/>
    <w:rsid w:val="1503A560"/>
    <w:rsid w:val="1682338B"/>
    <w:rsid w:val="1D95D639"/>
    <w:rsid w:val="2393FB8F"/>
    <w:rsid w:val="4071C998"/>
    <w:rsid w:val="47CCFA11"/>
    <w:rsid w:val="524FED3D"/>
    <w:rsid w:val="59B6AB26"/>
    <w:rsid w:val="6162FE13"/>
    <w:rsid w:val="633A3AA2"/>
    <w:rsid w:val="63974050"/>
    <w:rsid w:val="6E491CD4"/>
    <w:rsid w:val="7197A7AE"/>
    <w:rsid w:val="7E8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09FC25"/>
  <w15:docId w15:val="{D7352F3F-9363-4C99-93B8-10F7CE6045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659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59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IE"/>
    </w:rPr>
  </w:style>
  <w:style w:type="paragraph" w:styleId="Default" w:customStyle="1">
    <w:name w:val="Default"/>
    <w:rsid w:val="00D7659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3BC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3BC9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3BC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3BC9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16C6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F4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recruitment@aoibhneas.org" TargetMode="External" Id="R291f83e4397a4531" /><Relationship Type="http://schemas.microsoft.com/office/2020/10/relationships/intelligence" Target="intelligence2.xml" Id="Ra6064aabcd36490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C6197DA61EA4095016C3FBF89D0C4" ma:contentTypeVersion="17" ma:contentTypeDescription="Create a new document." ma:contentTypeScope="" ma:versionID="4b6a7166ea0f6095d9420565e827c219">
  <xsd:schema xmlns:xsd="http://www.w3.org/2001/XMLSchema" xmlns:xs="http://www.w3.org/2001/XMLSchema" xmlns:p="http://schemas.microsoft.com/office/2006/metadata/properties" xmlns:ns2="5a0add32-f0bb-4f1f-8847-26c2e9b0abcb" xmlns:ns3="a78b37a3-a2c0-4564-b39e-ac788a802039" targetNamespace="http://schemas.microsoft.com/office/2006/metadata/properties" ma:root="true" ma:fieldsID="3405b989b0bdc7b1f21f3d0cdf3ac369" ns2:_="" ns3:_="">
    <xsd:import namespace="5a0add32-f0bb-4f1f-8847-26c2e9b0abcb"/>
    <xsd:import namespace="a78b37a3-a2c0-4564-b39e-ac788a802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dd32-f0bb-4f1f-8847-26c2e9b0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ba32d13-81be-4e5d-b8dc-dea672069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b37a3-a2c0-4564-b39e-ac788a802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f03238c-683d-4a47-9007-7c5514046a57}" ma:internalName="TaxCatchAll" ma:showField="CatchAllData" ma:web="a78b37a3-a2c0-4564-b39e-ac788a802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0add32-f0bb-4f1f-8847-26c2e9b0abcb">
      <Terms xmlns="http://schemas.microsoft.com/office/infopath/2007/PartnerControls"/>
    </lcf76f155ced4ddcb4097134ff3c332f>
    <TaxCatchAll xmlns="a78b37a3-a2c0-4564-b39e-ac788a802039" xsi:nil="true"/>
  </documentManagement>
</p:properties>
</file>

<file path=customXml/itemProps1.xml><?xml version="1.0" encoding="utf-8"?>
<ds:datastoreItem xmlns:ds="http://schemas.openxmlformats.org/officeDocument/2006/customXml" ds:itemID="{A24FBD52-B666-4498-9057-9FDC6C9EAA28}"/>
</file>

<file path=customXml/itemProps2.xml><?xml version="1.0" encoding="utf-8"?>
<ds:datastoreItem xmlns:ds="http://schemas.openxmlformats.org/officeDocument/2006/customXml" ds:itemID="{45D73171-4923-4F11-86B2-EC9B3B34D291}"/>
</file>

<file path=customXml/itemProps3.xml><?xml version="1.0" encoding="utf-8"?>
<ds:datastoreItem xmlns:ds="http://schemas.openxmlformats.org/officeDocument/2006/customXml" ds:itemID="{11E859B7-CA03-44A0-9E49-363FE2BB9D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Smith</dc:creator>
  <cp:lastModifiedBy>Cristina Santamaria</cp:lastModifiedBy>
  <cp:revision>4</cp:revision>
  <cp:lastPrinted>2021-09-21T15:25:00Z</cp:lastPrinted>
  <dcterms:created xsi:type="dcterms:W3CDTF">2022-04-11T13:23:00Z</dcterms:created>
  <dcterms:modified xsi:type="dcterms:W3CDTF">2025-07-24T16:14:03Z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0x010100993C6197DA61EA4095016C3FBF89D0C4</vt:lpwstr>
  </property>
  <property fmtid="{D5CDD505-2E9C-101B-9397-08002B2CF9AE}" pid="3" name="MediaServiceImageTags">
    <vt:lpwstr/>
  </property>
</Properties>
</file>