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717DE" w14:textId="77777777" w:rsidR="002B566D" w:rsidRPr="002B566D" w:rsidRDefault="002B566D" w:rsidP="002B566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IE"/>
        </w:rPr>
      </w:pPr>
      <w:r w:rsidRPr="002B566D">
        <w:rPr>
          <w:rFonts w:eastAsia="Times New Roman" w:cstheme="minorHAnsi"/>
          <w:b/>
          <w:bCs/>
          <w:sz w:val="27"/>
          <w:szCs w:val="27"/>
          <w:lang w:eastAsia="en-IE"/>
        </w:rPr>
        <w:t xml:space="preserve">Job Description: </w:t>
      </w:r>
      <w:r w:rsidR="00632B3A">
        <w:rPr>
          <w:rFonts w:eastAsia="Times New Roman" w:cstheme="minorHAnsi"/>
          <w:b/>
          <w:bCs/>
          <w:sz w:val="27"/>
          <w:szCs w:val="27"/>
          <w:lang w:eastAsia="en-IE"/>
        </w:rPr>
        <w:t>Lead</w:t>
      </w:r>
      <w:r w:rsidR="00751C44">
        <w:rPr>
          <w:rFonts w:eastAsia="Times New Roman" w:cstheme="minorHAnsi"/>
          <w:b/>
          <w:bCs/>
          <w:sz w:val="27"/>
          <w:szCs w:val="27"/>
          <w:lang w:eastAsia="en-IE"/>
        </w:rPr>
        <w:t xml:space="preserve"> </w:t>
      </w:r>
      <w:r w:rsidR="00632B3A">
        <w:rPr>
          <w:rFonts w:eastAsia="Times New Roman" w:cstheme="minorHAnsi"/>
          <w:b/>
          <w:bCs/>
          <w:sz w:val="27"/>
          <w:szCs w:val="27"/>
          <w:lang w:eastAsia="en-IE"/>
        </w:rPr>
        <w:t>Early Years Care &amp; Education Practitioner</w:t>
      </w:r>
    </w:p>
    <w:p w14:paraId="3DE717DF" w14:textId="77777777" w:rsidR="002B566D" w:rsidRPr="000B624D" w:rsidRDefault="002B566D" w:rsidP="002B566D">
      <w:p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0B624D">
        <w:rPr>
          <w:rFonts w:eastAsia="Times New Roman" w:cstheme="minorHAnsi"/>
          <w:b/>
          <w:bCs/>
          <w:lang w:eastAsia="en-IE"/>
        </w:rPr>
        <w:t>Position:</w:t>
      </w:r>
      <w:r w:rsidR="00632B3A">
        <w:rPr>
          <w:rFonts w:eastAsia="Times New Roman" w:cstheme="minorHAnsi"/>
          <w:lang w:eastAsia="en-IE"/>
        </w:rPr>
        <w:t xml:space="preserve"> Lead Early Years Care &amp; Education Practitioner</w:t>
      </w:r>
      <w:r w:rsidRPr="002B566D">
        <w:rPr>
          <w:rFonts w:eastAsia="Times New Roman" w:cstheme="minorHAnsi"/>
          <w:lang w:eastAsia="en-IE"/>
        </w:rPr>
        <w:br/>
      </w:r>
      <w:r w:rsidRPr="000B624D">
        <w:rPr>
          <w:rFonts w:eastAsia="Times New Roman" w:cstheme="minorHAnsi"/>
          <w:b/>
          <w:bCs/>
          <w:lang w:eastAsia="en-IE"/>
        </w:rPr>
        <w:t>Setting:</w:t>
      </w:r>
      <w:r w:rsidR="00632B3A">
        <w:rPr>
          <w:rFonts w:eastAsia="Times New Roman" w:cstheme="minorHAnsi"/>
          <w:lang w:eastAsia="en-IE"/>
        </w:rPr>
        <w:t xml:space="preserve"> Finglas Childcare CLG.</w:t>
      </w:r>
      <w:r w:rsidRPr="000B624D">
        <w:rPr>
          <w:rFonts w:eastAsia="Times New Roman" w:cstheme="minorHAnsi"/>
          <w:lang w:eastAsia="en-IE"/>
        </w:rPr>
        <w:t xml:space="preserve"> </w:t>
      </w:r>
      <w:r w:rsidRPr="002B566D">
        <w:rPr>
          <w:rFonts w:eastAsia="Times New Roman" w:cstheme="minorHAnsi"/>
          <w:lang w:eastAsia="en-IE"/>
        </w:rPr>
        <w:br/>
      </w:r>
      <w:r w:rsidRPr="000B624D">
        <w:rPr>
          <w:rFonts w:eastAsia="Times New Roman" w:cstheme="minorHAnsi"/>
          <w:b/>
          <w:bCs/>
          <w:lang w:eastAsia="en-IE"/>
        </w:rPr>
        <w:t>Reports To:</w:t>
      </w:r>
      <w:r w:rsidR="00632B3A">
        <w:rPr>
          <w:rFonts w:eastAsia="Times New Roman" w:cstheme="minorHAnsi"/>
          <w:lang w:eastAsia="en-IE"/>
        </w:rPr>
        <w:t xml:space="preserve"> Management Team </w:t>
      </w:r>
    </w:p>
    <w:p w14:paraId="3DE717E0" w14:textId="77777777" w:rsidR="004F4F3A" w:rsidRPr="004F4F3A" w:rsidRDefault="004F4F3A" w:rsidP="004F4F3A">
      <w:pPr>
        <w:pStyle w:val="Heading1"/>
        <w:keepLines w:val="0"/>
        <w:tabs>
          <w:tab w:val="num" w:pos="0"/>
        </w:tabs>
        <w:suppressAutoHyphens/>
        <w:spacing w:before="0" w:line="240" w:lineRule="auto"/>
        <w:ind w:left="432" w:hanging="43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624D">
        <w:rPr>
          <w:rFonts w:asciiTheme="minorHAnsi" w:hAnsiTheme="minorHAnsi" w:cstheme="minorHAnsi"/>
          <w:b/>
          <w:color w:val="000000"/>
          <w:sz w:val="22"/>
          <w:szCs w:val="22"/>
        </w:rPr>
        <w:t>DUTIES AND RESPONSIBILITIES</w:t>
      </w:r>
      <w:r w:rsidRPr="004F4F3A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</w:p>
    <w:p w14:paraId="3DE717E1" w14:textId="77777777" w:rsidR="004F4F3A" w:rsidRPr="00536FF0" w:rsidRDefault="004F4F3A" w:rsidP="004F4F3A">
      <w:pPr>
        <w:contextualSpacing/>
        <w:jc w:val="both"/>
        <w:rPr>
          <w:rFonts w:cstheme="minorHAnsi"/>
          <w:b/>
        </w:rPr>
      </w:pPr>
    </w:p>
    <w:p w14:paraId="3DE717E2" w14:textId="77777777" w:rsidR="004F4F3A" w:rsidRPr="00536FF0" w:rsidRDefault="004F4F3A" w:rsidP="004F4F3A">
      <w:pPr>
        <w:contextualSpacing/>
        <w:jc w:val="both"/>
        <w:rPr>
          <w:rFonts w:cstheme="minorHAnsi"/>
        </w:rPr>
      </w:pPr>
      <w:r w:rsidRPr="00536FF0">
        <w:rPr>
          <w:rFonts w:cstheme="minorHAnsi"/>
          <w:b/>
        </w:rPr>
        <w:t xml:space="preserve">Main Job Description: </w:t>
      </w:r>
    </w:p>
    <w:p w14:paraId="3DE717E3" w14:textId="77777777" w:rsidR="004F4F3A" w:rsidRDefault="004F4F3A" w:rsidP="004F4F3A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 xml:space="preserve">To lead the planning and implementation of </w:t>
      </w:r>
      <w:r w:rsidR="00632B3A">
        <w:rPr>
          <w:rFonts w:cstheme="minorHAnsi"/>
        </w:rPr>
        <w:t xml:space="preserve">a HighScope Programme that is age –appropriate and </w:t>
      </w:r>
      <w:r w:rsidRPr="00536FF0">
        <w:rPr>
          <w:rFonts w:cstheme="minorHAnsi"/>
        </w:rPr>
        <w:t>sti</w:t>
      </w:r>
      <w:r w:rsidR="00632B3A">
        <w:rPr>
          <w:rFonts w:cstheme="minorHAnsi"/>
        </w:rPr>
        <w:t xml:space="preserve">mulating, </w:t>
      </w:r>
      <w:r w:rsidRPr="00536FF0">
        <w:rPr>
          <w:rFonts w:cstheme="minorHAnsi"/>
        </w:rPr>
        <w:t>which will enhance the child's natural growth and development based on Síolta, the National Quality Framework for Early Childhood Education and Aistear the National Curriculum Framework</w:t>
      </w:r>
      <w:r w:rsidR="00632B3A">
        <w:rPr>
          <w:rFonts w:cstheme="minorHAnsi"/>
        </w:rPr>
        <w:t>.</w:t>
      </w:r>
    </w:p>
    <w:p w14:paraId="3DE717E4" w14:textId="77777777" w:rsidR="004F4F3A" w:rsidRPr="00536FF0" w:rsidRDefault="004F4F3A" w:rsidP="004F4F3A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guide, observe, stimulate and supervise children in a safe and caring environment</w:t>
      </w:r>
    </w:p>
    <w:p w14:paraId="3DE717E5" w14:textId="77777777" w:rsidR="004F4F3A" w:rsidRPr="00536FF0" w:rsidRDefault="004F4F3A" w:rsidP="004F4F3A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manage and work in close co-operation with the other staff</w:t>
      </w:r>
    </w:p>
    <w:p w14:paraId="3DE717E6" w14:textId="4B601A52" w:rsidR="004F4F3A" w:rsidRPr="00536FF0" w:rsidRDefault="004F4F3A" w:rsidP="004F4F3A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ensure the safety, security and the well- being of all the children in the service</w:t>
      </w:r>
    </w:p>
    <w:p w14:paraId="3DE717E7" w14:textId="77777777" w:rsidR="004F4F3A" w:rsidRPr="00536FF0" w:rsidRDefault="004F4F3A" w:rsidP="004F4F3A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cstheme="minorHAnsi"/>
          <w:color w:val="000000"/>
        </w:rPr>
      </w:pPr>
      <w:r w:rsidRPr="00536FF0">
        <w:rPr>
          <w:rFonts w:cstheme="minorHAnsi"/>
        </w:rPr>
        <w:t>To ensure all quality and safety standards are maintained in the centre at all times: including e</w:t>
      </w:r>
      <w:r w:rsidRPr="00536FF0">
        <w:rPr>
          <w:rFonts w:cstheme="minorHAnsi"/>
          <w:color w:val="000000"/>
        </w:rPr>
        <w:t>nsuri</w:t>
      </w:r>
      <w:r w:rsidR="00632B3A">
        <w:rPr>
          <w:rFonts w:cstheme="minorHAnsi"/>
          <w:color w:val="000000"/>
        </w:rPr>
        <w:t>ng a good standard of hygiene, participating in</w:t>
      </w:r>
      <w:r w:rsidRPr="00536FF0">
        <w:rPr>
          <w:rFonts w:cstheme="minorHAnsi"/>
          <w:color w:val="000000"/>
        </w:rPr>
        <w:t xml:space="preserve"> fire drills, ensuring that equipment is well maintained and safe to use.</w:t>
      </w:r>
    </w:p>
    <w:p w14:paraId="3DE717E8" w14:textId="77777777" w:rsidR="004F4F3A" w:rsidRPr="00536FF0" w:rsidRDefault="00632B3A" w:rsidP="004F4F3A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color w:val="000000"/>
        </w:rPr>
        <w:t>To update the management team</w:t>
      </w:r>
      <w:r w:rsidR="004F4F3A" w:rsidRPr="00536FF0">
        <w:rPr>
          <w:rFonts w:cstheme="minorHAnsi"/>
          <w:color w:val="000000"/>
        </w:rPr>
        <w:t xml:space="preserve"> on a regular basis and keep them informed on all issues of practice. </w:t>
      </w:r>
    </w:p>
    <w:p w14:paraId="3DE717E9" w14:textId="77777777" w:rsidR="004F4F3A" w:rsidRPr="00536FF0" w:rsidRDefault="004F4F3A" w:rsidP="004F4F3A">
      <w:pPr>
        <w:contextualSpacing/>
        <w:jc w:val="both"/>
        <w:rPr>
          <w:rFonts w:cstheme="minorHAnsi"/>
        </w:rPr>
      </w:pPr>
    </w:p>
    <w:p w14:paraId="3DE717EA" w14:textId="77777777" w:rsidR="004F4F3A" w:rsidRPr="00536FF0" w:rsidRDefault="004F4F3A" w:rsidP="004F4F3A">
      <w:pPr>
        <w:contextualSpacing/>
        <w:jc w:val="both"/>
        <w:rPr>
          <w:rFonts w:cstheme="minorHAnsi"/>
        </w:rPr>
      </w:pPr>
      <w:r w:rsidRPr="00536FF0">
        <w:rPr>
          <w:rFonts w:cstheme="minorHAnsi"/>
          <w:b/>
        </w:rPr>
        <w:t>Care of Children</w:t>
      </w:r>
      <w:r w:rsidRPr="00536FF0">
        <w:rPr>
          <w:rFonts w:cstheme="minorHAnsi"/>
        </w:rPr>
        <w:t xml:space="preserve">: </w:t>
      </w:r>
    </w:p>
    <w:p w14:paraId="3DE717EB" w14:textId="77777777" w:rsidR="004F4F3A" w:rsidRDefault="004F4F3A" w:rsidP="004F4F3A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be attentive to the children in the service</w:t>
      </w:r>
      <w:r w:rsidR="00632B3A">
        <w:rPr>
          <w:rFonts w:cstheme="minorHAnsi"/>
        </w:rPr>
        <w:t>.</w:t>
      </w:r>
    </w:p>
    <w:p w14:paraId="3DE717EC" w14:textId="3DD1B1B0" w:rsidR="00632B3A" w:rsidRPr="00536FF0" w:rsidRDefault="00632B3A" w:rsidP="004F4F3A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Ensure a </w:t>
      </w:r>
      <w:r w:rsidR="00567AA0">
        <w:rPr>
          <w:rFonts w:cstheme="minorHAnsi"/>
        </w:rPr>
        <w:t>strengths-based</w:t>
      </w:r>
      <w:r>
        <w:rPr>
          <w:rFonts w:cstheme="minorHAnsi"/>
        </w:rPr>
        <w:t xml:space="preserve"> approach which focuses on identifying and building on children’s individual strengths,</w:t>
      </w:r>
      <w:r w:rsidRPr="009850D7">
        <w:rPr>
          <w:rFonts w:cstheme="minorHAnsi"/>
        </w:rPr>
        <w:t xml:space="preserve"> </w:t>
      </w:r>
      <w:r w:rsidR="009850D7" w:rsidRPr="009850D7">
        <w:rPr>
          <w:rFonts w:cstheme="minorHAnsi"/>
        </w:rPr>
        <w:t xml:space="preserve">interests </w:t>
      </w:r>
      <w:r>
        <w:rPr>
          <w:rFonts w:cstheme="minorHAnsi"/>
        </w:rPr>
        <w:t xml:space="preserve">and abilities rather </w:t>
      </w:r>
      <w:r w:rsidRPr="009850D7">
        <w:rPr>
          <w:rFonts w:cstheme="minorHAnsi"/>
        </w:rPr>
        <w:t>than</w:t>
      </w:r>
      <w:r w:rsidR="00EC3A7E" w:rsidRPr="009850D7">
        <w:rPr>
          <w:rFonts w:cstheme="minorHAnsi"/>
        </w:rPr>
        <w:t xml:space="preserve"> areas of </w:t>
      </w:r>
      <w:r w:rsidR="00B70ADA" w:rsidRPr="009850D7">
        <w:rPr>
          <w:rFonts w:cstheme="minorHAnsi"/>
        </w:rPr>
        <w:t>challenge.</w:t>
      </w:r>
    </w:p>
    <w:p w14:paraId="3DE717ED" w14:textId="77777777" w:rsidR="004F4F3A" w:rsidRPr="00536FF0" w:rsidRDefault="004F4F3A" w:rsidP="004F4F3A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deal with issues as they arise in relation to the well- being of children and to bring any child protection concerns to the attention of the Child Protection Officer through following the service's Child Protection Policy.</w:t>
      </w:r>
    </w:p>
    <w:p w14:paraId="3DE717EE" w14:textId="77777777" w:rsidR="004F4F3A" w:rsidRPr="00536FF0" w:rsidRDefault="004F4F3A" w:rsidP="004F4F3A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communicate respectfully with children at their level.</w:t>
      </w:r>
    </w:p>
    <w:p w14:paraId="3DE717EF" w14:textId="77777777" w:rsidR="004F4F3A" w:rsidRPr="00536FF0" w:rsidRDefault="004F4F3A" w:rsidP="004F4F3A">
      <w:pPr>
        <w:numPr>
          <w:ilvl w:val="0"/>
          <w:numId w:val="17"/>
        </w:numPr>
        <w:tabs>
          <w:tab w:val="left" w:pos="2340"/>
        </w:tabs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 xml:space="preserve">To keep completely confidential information regarding the children, their families and other staff.  </w:t>
      </w:r>
      <w:r w:rsidRPr="00536FF0">
        <w:rPr>
          <w:rFonts w:cstheme="minorHAnsi"/>
          <w:b/>
          <w:bCs/>
        </w:rPr>
        <w:t>In the interest of the child, confidentiality is crucial.</w:t>
      </w:r>
    </w:p>
    <w:p w14:paraId="3DE717F0" w14:textId="77777777" w:rsidR="004F4F3A" w:rsidRPr="00536FF0" w:rsidRDefault="004F4F3A" w:rsidP="004F4F3A">
      <w:pPr>
        <w:numPr>
          <w:ilvl w:val="0"/>
          <w:numId w:val="17"/>
        </w:numPr>
        <w:tabs>
          <w:tab w:val="left" w:pos="2340"/>
        </w:tabs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Look upon the Setting as a "whole" and strive to be willing to adapt to where your presence can be utilised the most</w:t>
      </w:r>
    </w:p>
    <w:p w14:paraId="3DE717F1" w14:textId="77777777" w:rsidR="004F4F3A" w:rsidRPr="00536FF0" w:rsidRDefault="004F4F3A" w:rsidP="004F4F3A">
      <w:pPr>
        <w:ind w:left="420"/>
        <w:contextualSpacing/>
        <w:jc w:val="both"/>
        <w:rPr>
          <w:rFonts w:cstheme="minorHAnsi"/>
        </w:rPr>
      </w:pPr>
    </w:p>
    <w:p w14:paraId="3DE717F2" w14:textId="77777777" w:rsidR="004F4F3A" w:rsidRPr="00536FF0" w:rsidRDefault="004F4F3A" w:rsidP="004F4F3A">
      <w:pPr>
        <w:contextualSpacing/>
        <w:jc w:val="both"/>
        <w:rPr>
          <w:rFonts w:cstheme="minorHAnsi"/>
        </w:rPr>
      </w:pPr>
      <w:r w:rsidRPr="00536FF0">
        <w:rPr>
          <w:rFonts w:cstheme="minorHAnsi"/>
          <w:b/>
        </w:rPr>
        <w:t xml:space="preserve">Training and Meetings: </w:t>
      </w:r>
    </w:p>
    <w:p w14:paraId="3DE717F3" w14:textId="77777777" w:rsidR="004F4F3A" w:rsidRPr="00536FF0" w:rsidRDefault="004F4F3A" w:rsidP="004F4F3A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undertake relevant or required training including first aid training, fire safety and manual handling.</w:t>
      </w:r>
    </w:p>
    <w:p w14:paraId="3DE717F4" w14:textId="77777777" w:rsidR="004F4F3A" w:rsidRPr="00536FF0" w:rsidRDefault="004F4F3A" w:rsidP="004F4F3A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 xml:space="preserve">To undertake continuous professional development to keep up to date with new practice and guidelines. </w:t>
      </w:r>
    </w:p>
    <w:p w14:paraId="3DE717F5" w14:textId="77777777" w:rsidR="004F4F3A" w:rsidRPr="00536FF0" w:rsidRDefault="004F4F3A" w:rsidP="004F4F3A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attend and participate at meetings as required.</w:t>
      </w:r>
    </w:p>
    <w:p w14:paraId="3DE717F6" w14:textId="77777777" w:rsidR="004F4F3A" w:rsidRPr="00536FF0" w:rsidRDefault="004F4F3A" w:rsidP="004F4F3A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 xml:space="preserve">To attend additional out of </w:t>
      </w:r>
      <w:r w:rsidR="00156F26" w:rsidRPr="00536FF0">
        <w:rPr>
          <w:rFonts w:cstheme="minorHAnsi"/>
        </w:rPr>
        <w:t>hour’s</w:t>
      </w:r>
      <w:r w:rsidRPr="00536FF0">
        <w:rPr>
          <w:rFonts w:cstheme="minorHAnsi"/>
        </w:rPr>
        <w:t xml:space="preserve"> meeti</w:t>
      </w:r>
      <w:r w:rsidR="00632B3A">
        <w:rPr>
          <w:rFonts w:cstheme="minorHAnsi"/>
        </w:rPr>
        <w:t>ngs on request, e.g.</w:t>
      </w:r>
      <w:r w:rsidRPr="00536FF0">
        <w:rPr>
          <w:rFonts w:cstheme="minorHAnsi"/>
        </w:rPr>
        <w:t xml:space="preserve"> parent meetings, information evenings/days. </w:t>
      </w:r>
    </w:p>
    <w:p w14:paraId="3DE717F7" w14:textId="77777777" w:rsidR="004F4F3A" w:rsidRDefault="004F4F3A" w:rsidP="004F4F3A">
      <w:pPr>
        <w:contextualSpacing/>
        <w:jc w:val="both"/>
        <w:rPr>
          <w:rFonts w:cstheme="minorHAnsi"/>
        </w:rPr>
      </w:pPr>
    </w:p>
    <w:p w14:paraId="3DE717FD" w14:textId="77777777" w:rsidR="008A2E3F" w:rsidRPr="00536FF0" w:rsidRDefault="008A2E3F" w:rsidP="004F4F3A">
      <w:pPr>
        <w:contextualSpacing/>
        <w:jc w:val="both"/>
        <w:rPr>
          <w:rFonts w:cstheme="minorHAnsi"/>
        </w:rPr>
      </w:pPr>
    </w:p>
    <w:p w14:paraId="3DE717FE" w14:textId="77777777" w:rsidR="004F4F3A" w:rsidRPr="00536FF0" w:rsidRDefault="004F4F3A" w:rsidP="004F4F3A">
      <w:pPr>
        <w:contextualSpacing/>
        <w:jc w:val="both"/>
        <w:rPr>
          <w:rFonts w:cstheme="minorHAnsi"/>
        </w:rPr>
      </w:pPr>
      <w:r w:rsidRPr="00536FF0">
        <w:rPr>
          <w:rFonts w:cstheme="minorHAnsi"/>
          <w:b/>
        </w:rPr>
        <w:lastRenderedPageBreak/>
        <w:t xml:space="preserve">Parents: </w:t>
      </w:r>
    </w:p>
    <w:p w14:paraId="3DE717FF" w14:textId="77777777" w:rsidR="008A2E3F" w:rsidRPr="008A2E3F" w:rsidRDefault="008A2E3F" w:rsidP="008A2E3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Lead Parent Induction Meetings and ensure to c</w:t>
      </w:r>
      <w:r w:rsidRPr="002B566D">
        <w:rPr>
          <w:rFonts w:eastAsia="Times New Roman" w:cstheme="minorHAnsi"/>
          <w:lang w:eastAsia="en-IE"/>
        </w:rPr>
        <w:t>ommunicate effectively and warmly with parents/guardians,</w:t>
      </w:r>
      <w:r>
        <w:rPr>
          <w:rFonts w:eastAsia="Times New Roman" w:cstheme="minorHAnsi"/>
          <w:lang w:eastAsia="en-IE"/>
        </w:rPr>
        <w:t xml:space="preserve"> also</w:t>
      </w:r>
      <w:r w:rsidRPr="002B566D">
        <w:rPr>
          <w:rFonts w:eastAsia="Times New Roman" w:cstheme="minorHAnsi"/>
          <w:lang w:eastAsia="en-IE"/>
        </w:rPr>
        <w:t xml:space="preserve"> providing updates on daily activities and routines.</w:t>
      </w:r>
    </w:p>
    <w:p w14:paraId="3DE71800" w14:textId="77777777" w:rsidR="004F4F3A" w:rsidRPr="00536FF0" w:rsidRDefault="004F4F3A" w:rsidP="004F4F3A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liaise with parents</w:t>
      </w:r>
      <w:r>
        <w:rPr>
          <w:rFonts w:cstheme="minorHAnsi"/>
        </w:rPr>
        <w:t>/guardians</w:t>
      </w:r>
      <w:r w:rsidRPr="00536FF0">
        <w:rPr>
          <w:rFonts w:cstheme="minorHAnsi"/>
        </w:rPr>
        <w:t>, who are the prime carers of the children, to keep them informed of the children’s progress and well- being and build a partnership with parents to enhance the learning and development of each child</w:t>
      </w:r>
      <w:r>
        <w:rPr>
          <w:rFonts w:cstheme="minorHAnsi"/>
        </w:rPr>
        <w:t>.</w:t>
      </w:r>
    </w:p>
    <w:p w14:paraId="3DE71802" w14:textId="77777777" w:rsidR="004F4F3A" w:rsidRPr="00536FF0" w:rsidRDefault="004F4F3A" w:rsidP="004F4F3A">
      <w:pPr>
        <w:contextualSpacing/>
        <w:jc w:val="both"/>
        <w:rPr>
          <w:rFonts w:cstheme="minorHAnsi"/>
          <w:b/>
        </w:rPr>
      </w:pPr>
    </w:p>
    <w:p w14:paraId="3DE71803" w14:textId="77777777" w:rsidR="004F4F3A" w:rsidRPr="00536FF0" w:rsidRDefault="004F4F3A" w:rsidP="004F4F3A">
      <w:pPr>
        <w:contextualSpacing/>
        <w:jc w:val="both"/>
        <w:rPr>
          <w:rFonts w:cstheme="minorHAnsi"/>
        </w:rPr>
      </w:pPr>
      <w:r w:rsidRPr="00536FF0">
        <w:rPr>
          <w:rFonts w:cstheme="minorHAnsi"/>
          <w:b/>
        </w:rPr>
        <w:t xml:space="preserve">Food </w:t>
      </w:r>
    </w:p>
    <w:p w14:paraId="3DE71804" w14:textId="77777777" w:rsidR="008A2E3F" w:rsidRDefault="008A2E3F" w:rsidP="004F4F3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Model healthy eating behaviours during mealtimes by eating with children and demonstrating positive attitudes towards healthy food.</w:t>
      </w:r>
    </w:p>
    <w:p w14:paraId="3DE71805" w14:textId="77777777" w:rsidR="004F4F3A" w:rsidRPr="00536FF0" w:rsidRDefault="008A2E3F" w:rsidP="004F4F3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Create a calm and positive atmosphere during mealtimes to encourage healthy eating habits.</w:t>
      </w:r>
    </w:p>
    <w:p w14:paraId="3DE71806" w14:textId="77777777" w:rsidR="004F4F3A" w:rsidRPr="00536FF0" w:rsidRDefault="008A2E3F" w:rsidP="004F4F3A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Ensure proper hygiene and food safety practices during food preparation and mealtimes. </w:t>
      </w:r>
    </w:p>
    <w:p w14:paraId="3DE71807" w14:textId="77777777" w:rsidR="004F4F3A" w:rsidRPr="00536FF0" w:rsidRDefault="004F4F3A" w:rsidP="004F4F3A">
      <w:pPr>
        <w:contextualSpacing/>
        <w:jc w:val="both"/>
        <w:rPr>
          <w:rFonts w:cstheme="minorHAnsi"/>
        </w:rPr>
      </w:pPr>
    </w:p>
    <w:p w14:paraId="3DE71808" w14:textId="77777777" w:rsidR="004F4F3A" w:rsidRPr="00536FF0" w:rsidRDefault="004F4F3A" w:rsidP="004F4F3A">
      <w:pPr>
        <w:contextualSpacing/>
        <w:jc w:val="both"/>
        <w:rPr>
          <w:rFonts w:cstheme="minorHAnsi"/>
        </w:rPr>
      </w:pPr>
      <w:r w:rsidRPr="00536FF0">
        <w:rPr>
          <w:rFonts w:cstheme="minorHAnsi"/>
          <w:b/>
        </w:rPr>
        <w:t>Curriculum</w:t>
      </w:r>
    </w:p>
    <w:p w14:paraId="3DE71809" w14:textId="77777777" w:rsidR="004F4F3A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lead in the planning and implementation of daily appropriate developmental activities for children</w:t>
      </w:r>
      <w:r>
        <w:rPr>
          <w:rFonts w:cstheme="minorHAnsi"/>
        </w:rPr>
        <w:t>.</w:t>
      </w:r>
    </w:p>
    <w:p w14:paraId="3DE7180A" w14:textId="77777777" w:rsidR="008A2E3F" w:rsidRDefault="008A2E3F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Use the strengths based approach to </w:t>
      </w:r>
      <w:r w:rsidR="00A90A1C">
        <w:rPr>
          <w:rFonts w:cstheme="minorHAnsi"/>
        </w:rPr>
        <w:t xml:space="preserve">incorporate children’s interests into activities to engage and motivate them. </w:t>
      </w:r>
    </w:p>
    <w:p w14:paraId="3DE7180B" w14:textId="77777777" w:rsidR="004F4F3A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4F4F3A">
        <w:rPr>
          <w:rFonts w:cstheme="minorHAnsi"/>
        </w:rPr>
        <w:t>Plan, deliver, and evaluate an engaging curriculum aligned with HighScope principles, e</w:t>
      </w:r>
      <w:r w:rsidR="008A2E3F">
        <w:rPr>
          <w:rFonts w:cstheme="minorHAnsi"/>
        </w:rPr>
        <w:t>mphasizing active learning</w:t>
      </w:r>
      <w:r w:rsidRPr="004F4F3A">
        <w:rPr>
          <w:rFonts w:cstheme="minorHAnsi"/>
        </w:rPr>
        <w:t xml:space="preserve"> and the plan-do-review process.</w:t>
      </w:r>
    </w:p>
    <w:p w14:paraId="3DE7180C" w14:textId="77777777" w:rsidR="008A2E3F" w:rsidRPr="004F4F3A" w:rsidRDefault="008A2E3F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Implement the 6 step approach to conflict resolution. </w:t>
      </w:r>
    </w:p>
    <w:p w14:paraId="3DE7180D" w14:textId="77777777" w:rsidR="004F4F3A" w:rsidRPr="004F4F3A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4F4F3A">
        <w:rPr>
          <w:rFonts w:cstheme="minorHAnsi"/>
        </w:rPr>
        <w:t>Observe, document, and assess children’s development</w:t>
      </w:r>
      <w:r>
        <w:rPr>
          <w:rFonts w:cstheme="minorHAnsi"/>
        </w:rPr>
        <w:t xml:space="preserve"> to inform curriculum planning.</w:t>
      </w:r>
    </w:p>
    <w:p w14:paraId="3DE7180E" w14:textId="77777777" w:rsidR="004F4F3A" w:rsidRPr="004F4F3A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provide opportunities for self- directed play</w:t>
      </w:r>
    </w:p>
    <w:p w14:paraId="3DE7180F" w14:textId="77777777" w:rsidR="004F4F3A" w:rsidRPr="00536FF0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  <w:color w:val="000000"/>
        </w:rPr>
      </w:pPr>
      <w:r w:rsidRPr="00536FF0">
        <w:rPr>
          <w:rFonts w:cstheme="minorHAnsi"/>
        </w:rPr>
        <w:t>To allow children to learn through play.</w:t>
      </w:r>
    </w:p>
    <w:p w14:paraId="3DE71810" w14:textId="77777777" w:rsidR="004F4F3A" w:rsidRPr="00536FF0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  <w:b/>
        </w:rPr>
      </w:pPr>
      <w:r w:rsidRPr="00536FF0">
        <w:rPr>
          <w:rFonts w:cstheme="minorHAnsi"/>
          <w:color w:val="000000"/>
        </w:rPr>
        <w:t>To maintain written planning records</w:t>
      </w:r>
      <w:r w:rsidR="008A2E3F">
        <w:rPr>
          <w:rFonts w:cstheme="minorHAnsi"/>
          <w:color w:val="000000"/>
        </w:rPr>
        <w:t xml:space="preserve"> including daily reflections, Floor-books and individual child portfolio’s. </w:t>
      </w:r>
    </w:p>
    <w:p w14:paraId="3DE71811" w14:textId="77777777" w:rsidR="004F4F3A" w:rsidRPr="00536FF0" w:rsidRDefault="004F4F3A" w:rsidP="004F4F3A">
      <w:pPr>
        <w:ind w:left="360"/>
        <w:contextualSpacing/>
        <w:jc w:val="both"/>
        <w:rPr>
          <w:rFonts w:cstheme="minorHAnsi"/>
          <w:b/>
        </w:rPr>
      </w:pPr>
    </w:p>
    <w:p w14:paraId="3DE71812" w14:textId="77777777" w:rsidR="004F4F3A" w:rsidRPr="00536FF0" w:rsidRDefault="004F4F3A" w:rsidP="004F4F3A">
      <w:pPr>
        <w:contextualSpacing/>
        <w:jc w:val="both"/>
        <w:rPr>
          <w:rFonts w:cstheme="minorHAnsi"/>
        </w:rPr>
      </w:pPr>
      <w:r w:rsidRPr="00536FF0">
        <w:rPr>
          <w:rFonts w:cstheme="minorHAnsi"/>
          <w:b/>
        </w:rPr>
        <w:t xml:space="preserve">Health and Safety </w:t>
      </w:r>
    </w:p>
    <w:p w14:paraId="3DE71813" w14:textId="77777777" w:rsidR="004F4F3A" w:rsidRPr="00536FF0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report any safety hazards/ risks to the Health &amp; Safety Officer/Manager.</w:t>
      </w:r>
    </w:p>
    <w:p w14:paraId="3DE71814" w14:textId="77777777" w:rsidR="004F4F3A" w:rsidRPr="00536FF0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refrain from engaging in any activity that poses a risk to you, other members of staff or children</w:t>
      </w:r>
    </w:p>
    <w:p w14:paraId="3DE71815" w14:textId="77777777" w:rsidR="004F4F3A" w:rsidRPr="00536FF0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have a good knowledge of fire and safety procedures within the centre</w:t>
      </w:r>
    </w:p>
    <w:p w14:paraId="3DE71816" w14:textId="77777777" w:rsidR="004F4F3A" w:rsidRPr="00536FF0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maintain a safe, clean and healthy environment</w:t>
      </w:r>
    </w:p>
    <w:p w14:paraId="3DE71817" w14:textId="77777777" w:rsidR="004F4F3A" w:rsidRPr="00536FF0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keep your work space clean and hygienic</w:t>
      </w:r>
    </w:p>
    <w:p w14:paraId="3DE71818" w14:textId="77777777" w:rsidR="004F4F3A" w:rsidRPr="00536FF0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participate in cleaning duties as required under the centre policies and procedures</w:t>
      </w:r>
    </w:p>
    <w:p w14:paraId="3DE71819" w14:textId="77777777" w:rsidR="004F4F3A" w:rsidRPr="00536FF0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use equipment and machinery according to instructions</w:t>
      </w:r>
    </w:p>
    <w:p w14:paraId="3DE7181A" w14:textId="77777777" w:rsidR="004F4F3A" w:rsidRPr="00536FF0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maintain a safe and clean outside environment</w:t>
      </w:r>
    </w:p>
    <w:p w14:paraId="3DE7181B" w14:textId="77777777" w:rsidR="004F4F3A" w:rsidRPr="00536FF0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 xml:space="preserve">To ensure the safety, security and the well-being of all the children in your care. </w:t>
      </w:r>
    </w:p>
    <w:p w14:paraId="3DE7181C" w14:textId="77777777" w:rsidR="004F4F3A" w:rsidRPr="00536FF0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ensure all quality and safety standards are maintained in the centre at all times</w:t>
      </w:r>
    </w:p>
    <w:p w14:paraId="3DE7181D" w14:textId="77777777" w:rsidR="004F4F3A" w:rsidRPr="00536FF0" w:rsidRDefault="004F4F3A" w:rsidP="004F4F3A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 xml:space="preserve">To adhere to the Staff uniform dress code. </w:t>
      </w:r>
    </w:p>
    <w:p w14:paraId="3DE7181E" w14:textId="77777777" w:rsidR="004F4F3A" w:rsidRDefault="004F4F3A" w:rsidP="004F4F3A">
      <w:pPr>
        <w:contextualSpacing/>
        <w:jc w:val="both"/>
        <w:rPr>
          <w:rFonts w:cstheme="minorHAnsi"/>
        </w:rPr>
      </w:pPr>
    </w:p>
    <w:p w14:paraId="3DE7181F" w14:textId="77777777" w:rsidR="004F4F3A" w:rsidRDefault="004F4F3A" w:rsidP="004F4F3A">
      <w:pPr>
        <w:contextualSpacing/>
        <w:jc w:val="both"/>
        <w:rPr>
          <w:rFonts w:cstheme="minorHAnsi"/>
          <w:b/>
        </w:rPr>
      </w:pPr>
    </w:p>
    <w:p w14:paraId="56308C30" w14:textId="77777777" w:rsidR="00DC17E7" w:rsidRDefault="00DC17E7" w:rsidP="004F4F3A">
      <w:pPr>
        <w:contextualSpacing/>
        <w:jc w:val="both"/>
        <w:rPr>
          <w:rFonts w:cstheme="minorHAnsi"/>
          <w:b/>
        </w:rPr>
      </w:pPr>
    </w:p>
    <w:p w14:paraId="1F7EF2F8" w14:textId="77777777" w:rsidR="00DC17E7" w:rsidRDefault="00DC17E7" w:rsidP="004F4F3A">
      <w:pPr>
        <w:contextualSpacing/>
        <w:jc w:val="both"/>
        <w:rPr>
          <w:rFonts w:cstheme="minorHAnsi"/>
          <w:b/>
        </w:rPr>
      </w:pPr>
    </w:p>
    <w:p w14:paraId="643BCC4A" w14:textId="77777777" w:rsidR="00DC17E7" w:rsidRDefault="00DC17E7" w:rsidP="004F4F3A">
      <w:pPr>
        <w:contextualSpacing/>
        <w:jc w:val="both"/>
        <w:rPr>
          <w:rFonts w:cstheme="minorHAnsi"/>
          <w:b/>
        </w:rPr>
      </w:pPr>
    </w:p>
    <w:p w14:paraId="65191590" w14:textId="77777777" w:rsidR="00DC17E7" w:rsidRDefault="00DC17E7" w:rsidP="004F4F3A">
      <w:pPr>
        <w:contextualSpacing/>
        <w:jc w:val="both"/>
        <w:rPr>
          <w:rFonts w:cstheme="minorHAnsi"/>
          <w:b/>
        </w:rPr>
      </w:pPr>
    </w:p>
    <w:p w14:paraId="3DE71820" w14:textId="77777777" w:rsidR="004F4F3A" w:rsidRPr="004F4F3A" w:rsidRDefault="004F4F3A" w:rsidP="004F4F3A">
      <w:pPr>
        <w:contextualSpacing/>
        <w:jc w:val="both"/>
        <w:rPr>
          <w:rFonts w:cstheme="minorHAnsi"/>
          <w:b/>
        </w:rPr>
      </w:pPr>
      <w:r w:rsidRPr="004F4F3A">
        <w:rPr>
          <w:rFonts w:cstheme="minorHAnsi"/>
          <w:b/>
        </w:rPr>
        <w:t>Compliance &amp; Administration</w:t>
      </w:r>
    </w:p>
    <w:p w14:paraId="3DE71821" w14:textId="77777777" w:rsidR="004F4F3A" w:rsidRPr="004F4F3A" w:rsidRDefault="004F4F3A" w:rsidP="004F4F3A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4F4F3A">
        <w:rPr>
          <w:rFonts w:cstheme="minorHAnsi"/>
        </w:rPr>
        <w:t>Maintain records and documentation required for Tusla and Pobal compliance.</w:t>
      </w:r>
    </w:p>
    <w:p w14:paraId="3DE71822" w14:textId="77777777" w:rsidR="004F4F3A" w:rsidRPr="004F4F3A" w:rsidRDefault="00A90A1C" w:rsidP="004F4F3A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 xml:space="preserve">Ensure Finglas Childcare CLG </w:t>
      </w:r>
      <w:r w:rsidR="004F4F3A" w:rsidRPr="004F4F3A">
        <w:rPr>
          <w:rFonts w:cstheme="minorHAnsi"/>
        </w:rPr>
        <w:t>policies are upheld consistently.</w:t>
      </w:r>
    </w:p>
    <w:p w14:paraId="3DE71823" w14:textId="77777777" w:rsidR="004F4F3A" w:rsidRDefault="004F4F3A" w:rsidP="004F4F3A">
      <w:pPr>
        <w:contextualSpacing/>
        <w:jc w:val="both"/>
        <w:rPr>
          <w:rFonts w:cstheme="minorHAnsi"/>
          <w:b/>
        </w:rPr>
      </w:pPr>
    </w:p>
    <w:p w14:paraId="3DE71824" w14:textId="77777777" w:rsidR="00A90A1C" w:rsidRPr="00536FF0" w:rsidRDefault="00A90A1C" w:rsidP="004F4F3A">
      <w:pPr>
        <w:contextualSpacing/>
        <w:jc w:val="both"/>
        <w:rPr>
          <w:rFonts w:cstheme="minorHAnsi"/>
          <w:b/>
        </w:rPr>
      </w:pPr>
    </w:p>
    <w:p w14:paraId="3DE71825" w14:textId="77777777" w:rsidR="004F4F3A" w:rsidRPr="00536FF0" w:rsidRDefault="004F4F3A" w:rsidP="004F4F3A">
      <w:pPr>
        <w:contextualSpacing/>
        <w:jc w:val="both"/>
        <w:rPr>
          <w:rFonts w:cstheme="minorHAnsi"/>
        </w:rPr>
      </w:pPr>
      <w:r w:rsidRPr="00536FF0">
        <w:rPr>
          <w:rFonts w:cstheme="minorHAnsi"/>
          <w:b/>
        </w:rPr>
        <w:t xml:space="preserve">Communications </w:t>
      </w:r>
    </w:p>
    <w:p w14:paraId="3DE71826" w14:textId="77777777" w:rsidR="004F4F3A" w:rsidRPr="00536FF0" w:rsidRDefault="004F4F3A" w:rsidP="004F4F3A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 xml:space="preserve">To communicate frequently with fellow staff members, management, and parents + families. </w:t>
      </w:r>
    </w:p>
    <w:p w14:paraId="3DE71827" w14:textId="77777777" w:rsidR="004F4F3A" w:rsidRPr="00536FF0" w:rsidRDefault="004F4F3A" w:rsidP="004F4F3A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536FF0">
        <w:rPr>
          <w:rFonts w:cstheme="minorHAnsi"/>
        </w:rPr>
        <w:t>To communicate in a straightforward, accurate, and professional manner</w:t>
      </w:r>
    </w:p>
    <w:p w14:paraId="3DE71828" w14:textId="77777777" w:rsidR="004F4F3A" w:rsidRPr="00536FF0" w:rsidRDefault="004F4F3A" w:rsidP="004F4F3A">
      <w:pPr>
        <w:contextualSpacing/>
        <w:jc w:val="both"/>
        <w:rPr>
          <w:rFonts w:cstheme="minorHAnsi"/>
          <w:b/>
        </w:rPr>
      </w:pPr>
    </w:p>
    <w:p w14:paraId="3DE71829" w14:textId="77777777" w:rsidR="004F4F3A" w:rsidRPr="00536FF0" w:rsidRDefault="004F4F3A" w:rsidP="004F4F3A">
      <w:pPr>
        <w:contextualSpacing/>
        <w:jc w:val="both"/>
        <w:rPr>
          <w:rFonts w:cstheme="minorHAnsi"/>
          <w:b/>
        </w:rPr>
      </w:pPr>
    </w:p>
    <w:p w14:paraId="3DE7182A" w14:textId="77777777" w:rsidR="004F4F3A" w:rsidRPr="00536FF0" w:rsidRDefault="004F4F3A" w:rsidP="004F4F3A">
      <w:pPr>
        <w:contextualSpacing/>
        <w:jc w:val="both"/>
        <w:rPr>
          <w:rFonts w:cstheme="minorHAnsi"/>
        </w:rPr>
      </w:pPr>
      <w:r w:rsidRPr="00536FF0">
        <w:rPr>
          <w:rFonts w:cstheme="minorHAnsi"/>
          <w:b/>
        </w:rPr>
        <w:t xml:space="preserve">Other Duties </w:t>
      </w:r>
    </w:p>
    <w:p w14:paraId="3DE7182B" w14:textId="77777777" w:rsidR="004F4F3A" w:rsidRPr="00536FF0" w:rsidRDefault="00FA1BF7" w:rsidP="004F4F3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To ensure compliance with Finglas Childcare CLG Policies &amp; procedures. </w:t>
      </w:r>
      <w:r w:rsidR="004F4F3A" w:rsidRPr="00536FF0">
        <w:rPr>
          <w:rFonts w:cstheme="minorHAnsi"/>
        </w:rPr>
        <w:t xml:space="preserve"> </w:t>
      </w:r>
    </w:p>
    <w:p w14:paraId="3DE7182C" w14:textId="77777777" w:rsidR="004F4F3A" w:rsidRPr="00536FF0" w:rsidRDefault="00A90A1C" w:rsidP="004F4F3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To </w:t>
      </w:r>
      <w:r w:rsidR="00156F26">
        <w:rPr>
          <w:rFonts w:cstheme="minorHAnsi"/>
        </w:rPr>
        <w:t>support students</w:t>
      </w:r>
      <w:r>
        <w:rPr>
          <w:rFonts w:cstheme="minorHAnsi"/>
        </w:rPr>
        <w:t xml:space="preserve"> and welcome and guide new staff. </w:t>
      </w:r>
    </w:p>
    <w:p w14:paraId="3DE7182D" w14:textId="77777777" w:rsidR="004F4F3A" w:rsidRPr="00536FF0" w:rsidRDefault="004F4F3A" w:rsidP="004F4F3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cstheme="minorHAnsi"/>
          <w:color w:val="000000"/>
        </w:rPr>
      </w:pPr>
      <w:r w:rsidRPr="00536FF0">
        <w:rPr>
          <w:rFonts w:cstheme="minorHAnsi"/>
        </w:rPr>
        <w:t xml:space="preserve">To adhere to the childcare (Pre School Services) Regulations and the childcare act and all other relevant legislation and regulation </w:t>
      </w:r>
    </w:p>
    <w:p w14:paraId="3DE7182E" w14:textId="77777777" w:rsidR="002B566D" w:rsidRPr="002B566D" w:rsidRDefault="002B566D" w:rsidP="002B566D">
      <w:pPr>
        <w:spacing w:after="0" w:line="240" w:lineRule="auto"/>
        <w:rPr>
          <w:rFonts w:eastAsia="Times New Roman" w:cstheme="minorHAnsi"/>
          <w:lang w:eastAsia="en-IE"/>
        </w:rPr>
      </w:pPr>
    </w:p>
    <w:p w14:paraId="3DE7182F" w14:textId="77777777" w:rsidR="002B566D" w:rsidRPr="002B566D" w:rsidRDefault="002B566D" w:rsidP="002B566D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n-IE"/>
        </w:rPr>
      </w:pPr>
      <w:r w:rsidRPr="004F4F3A">
        <w:rPr>
          <w:rFonts w:eastAsia="Times New Roman" w:cstheme="minorHAnsi"/>
          <w:b/>
          <w:bCs/>
          <w:lang w:eastAsia="en-IE"/>
        </w:rPr>
        <w:t>Skills &amp; Competencies</w:t>
      </w:r>
    </w:p>
    <w:p w14:paraId="3DE71830" w14:textId="77777777" w:rsidR="002B566D" w:rsidRPr="002B566D" w:rsidRDefault="002B566D" w:rsidP="002B56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2B566D">
        <w:rPr>
          <w:rFonts w:eastAsia="Times New Roman" w:cstheme="minorHAnsi"/>
          <w:lang w:eastAsia="en-IE"/>
        </w:rPr>
        <w:t>Strong leadership and mentoring skills.</w:t>
      </w:r>
    </w:p>
    <w:p w14:paraId="3DE71831" w14:textId="77777777" w:rsidR="002B566D" w:rsidRPr="002B566D" w:rsidRDefault="002B566D" w:rsidP="002B56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2B566D">
        <w:rPr>
          <w:rFonts w:eastAsia="Times New Roman" w:cstheme="minorHAnsi"/>
          <w:lang w:eastAsia="en-IE"/>
        </w:rPr>
        <w:t>Excellent communication and interpersonal abilities.</w:t>
      </w:r>
    </w:p>
    <w:p w14:paraId="3DE71832" w14:textId="77777777" w:rsidR="002B566D" w:rsidRPr="002B566D" w:rsidRDefault="002B566D" w:rsidP="002B56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2B566D">
        <w:rPr>
          <w:rFonts w:eastAsia="Times New Roman" w:cstheme="minorHAnsi"/>
          <w:lang w:eastAsia="en-IE"/>
        </w:rPr>
        <w:t>Proficiency in observation, assessment, and planning.</w:t>
      </w:r>
    </w:p>
    <w:p w14:paraId="3DE71833" w14:textId="77777777" w:rsidR="002B566D" w:rsidRDefault="002B566D" w:rsidP="002B56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2B566D">
        <w:rPr>
          <w:rFonts w:eastAsia="Times New Roman" w:cstheme="minorHAnsi"/>
          <w:lang w:eastAsia="en-IE"/>
        </w:rPr>
        <w:t>Passionate about child-centered, play-based learning.</w:t>
      </w:r>
    </w:p>
    <w:p w14:paraId="3DE71834" w14:textId="77777777" w:rsidR="00A90A1C" w:rsidRPr="002B566D" w:rsidRDefault="00A90A1C" w:rsidP="00A90A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 xml:space="preserve">Ability to reflect on practice, and adapt as required. </w:t>
      </w:r>
    </w:p>
    <w:p w14:paraId="3DE71835" w14:textId="77777777" w:rsidR="00A90A1C" w:rsidRDefault="00A90A1C" w:rsidP="00A90A1C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en-IE"/>
        </w:rPr>
      </w:pPr>
    </w:p>
    <w:p w14:paraId="3DE71836" w14:textId="77777777" w:rsidR="000E7DA6" w:rsidRDefault="000E7DA6" w:rsidP="00A90A1C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en-IE"/>
        </w:rPr>
      </w:pPr>
    </w:p>
    <w:p w14:paraId="3DE71837" w14:textId="77777777" w:rsidR="000E7DA6" w:rsidRDefault="000E7DA6" w:rsidP="00A90A1C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en-IE"/>
        </w:rPr>
      </w:pPr>
    </w:p>
    <w:p w14:paraId="3DE71838" w14:textId="77777777" w:rsidR="000E7DA6" w:rsidRDefault="000E7DA6" w:rsidP="00A90A1C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en-IE"/>
        </w:rPr>
      </w:pPr>
    </w:p>
    <w:p w14:paraId="3DE71839" w14:textId="77777777" w:rsidR="000E7DA6" w:rsidRDefault="000E7DA6" w:rsidP="00A90A1C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en-IE"/>
        </w:rPr>
      </w:pPr>
    </w:p>
    <w:tbl>
      <w:tblPr>
        <w:tblStyle w:val="TableGrid"/>
        <w:tblpPr w:leftFromText="180" w:rightFromText="180" w:vertAnchor="text" w:horzAnchor="margin" w:tblpY="325"/>
        <w:tblW w:w="0" w:type="auto"/>
        <w:tblLook w:val="04A0" w:firstRow="1" w:lastRow="0" w:firstColumn="1" w:lastColumn="0" w:noHBand="0" w:noVBand="1"/>
      </w:tblPr>
      <w:tblGrid>
        <w:gridCol w:w="2254"/>
        <w:gridCol w:w="4119"/>
        <w:gridCol w:w="711"/>
        <w:gridCol w:w="1932"/>
      </w:tblGrid>
      <w:tr w:rsidR="00DC17E7" w14:paraId="5FC215D9" w14:textId="77777777" w:rsidTr="00DC17E7">
        <w:tc>
          <w:tcPr>
            <w:tcW w:w="2254" w:type="dxa"/>
          </w:tcPr>
          <w:p w14:paraId="226B29CF" w14:textId="77777777" w:rsidR="00DC17E7" w:rsidRPr="000E7DA6" w:rsidRDefault="00DC17E7" w:rsidP="00DC17E7">
            <w:pPr>
              <w:rPr>
                <w:rFonts w:eastAsia="Times New Roman" w:cstheme="minorHAnsi"/>
                <w:b/>
                <w:lang w:eastAsia="en-IE"/>
              </w:rPr>
            </w:pPr>
            <w:r w:rsidRPr="000E7DA6">
              <w:rPr>
                <w:rFonts w:eastAsia="Times New Roman" w:cstheme="minorHAnsi"/>
                <w:b/>
                <w:lang w:eastAsia="en-IE"/>
              </w:rPr>
              <w:t xml:space="preserve">Employee Signature: </w:t>
            </w:r>
          </w:p>
        </w:tc>
        <w:tc>
          <w:tcPr>
            <w:tcW w:w="4119" w:type="dxa"/>
          </w:tcPr>
          <w:p w14:paraId="042FA04D" w14:textId="77777777" w:rsidR="00DC17E7" w:rsidRPr="000E7DA6" w:rsidRDefault="00DC17E7" w:rsidP="00DC17E7">
            <w:pPr>
              <w:rPr>
                <w:rFonts w:eastAsia="Times New Roman" w:cstheme="minorHAnsi"/>
                <w:b/>
                <w:lang w:eastAsia="en-IE"/>
              </w:rPr>
            </w:pPr>
          </w:p>
          <w:p w14:paraId="322562FF" w14:textId="77777777" w:rsidR="00DC17E7" w:rsidRPr="000E7DA6" w:rsidRDefault="00DC17E7" w:rsidP="00DC17E7">
            <w:pPr>
              <w:rPr>
                <w:rFonts w:eastAsia="Times New Roman" w:cstheme="minorHAnsi"/>
                <w:b/>
                <w:lang w:eastAsia="en-IE"/>
              </w:rPr>
            </w:pPr>
          </w:p>
        </w:tc>
        <w:tc>
          <w:tcPr>
            <w:tcW w:w="711" w:type="dxa"/>
          </w:tcPr>
          <w:p w14:paraId="5F538CE1" w14:textId="77777777" w:rsidR="00DC17E7" w:rsidRPr="000E7DA6" w:rsidRDefault="00DC17E7" w:rsidP="00DC17E7">
            <w:pPr>
              <w:rPr>
                <w:rFonts w:eastAsia="Times New Roman" w:cstheme="minorHAnsi"/>
                <w:b/>
                <w:lang w:eastAsia="en-IE"/>
              </w:rPr>
            </w:pPr>
            <w:r w:rsidRPr="000E7DA6">
              <w:rPr>
                <w:rFonts w:eastAsia="Times New Roman" w:cstheme="minorHAnsi"/>
                <w:b/>
                <w:lang w:eastAsia="en-IE"/>
              </w:rPr>
              <w:t xml:space="preserve">Date: </w:t>
            </w:r>
          </w:p>
        </w:tc>
        <w:tc>
          <w:tcPr>
            <w:tcW w:w="1932" w:type="dxa"/>
          </w:tcPr>
          <w:p w14:paraId="23506F14" w14:textId="77777777" w:rsidR="00DC17E7" w:rsidRPr="000E7DA6" w:rsidRDefault="00DC17E7" w:rsidP="00DC17E7">
            <w:pPr>
              <w:rPr>
                <w:rFonts w:eastAsia="Times New Roman" w:cstheme="minorHAnsi"/>
                <w:b/>
                <w:lang w:eastAsia="en-IE"/>
              </w:rPr>
            </w:pPr>
          </w:p>
        </w:tc>
      </w:tr>
      <w:tr w:rsidR="00DC17E7" w14:paraId="6C935902" w14:textId="77777777" w:rsidTr="00DC17E7">
        <w:tc>
          <w:tcPr>
            <w:tcW w:w="2254" w:type="dxa"/>
          </w:tcPr>
          <w:p w14:paraId="33CD1FE4" w14:textId="77777777" w:rsidR="00DC17E7" w:rsidRPr="000E7DA6" w:rsidRDefault="00DC17E7" w:rsidP="00DC17E7">
            <w:pPr>
              <w:rPr>
                <w:rFonts w:eastAsia="Times New Roman" w:cstheme="minorHAnsi"/>
                <w:b/>
                <w:lang w:eastAsia="en-IE"/>
              </w:rPr>
            </w:pPr>
            <w:r w:rsidRPr="000E7DA6">
              <w:rPr>
                <w:rFonts w:eastAsia="Times New Roman" w:cstheme="minorHAnsi"/>
                <w:b/>
                <w:lang w:eastAsia="en-IE"/>
              </w:rPr>
              <w:t xml:space="preserve">Manager Signature: </w:t>
            </w:r>
          </w:p>
        </w:tc>
        <w:tc>
          <w:tcPr>
            <w:tcW w:w="4119" w:type="dxa"/>
          </w:tcPr>
          <w:p w14:paraId="5F4D438B" w14:textId="77777777" w:rsidR="00DC17E7" w:rsidRPr="000E7DA6" w:rsidRDefault="00DC17E7" w:rsidP="00DC17E7">
            <w:pPr>
              <w:rPr>
                <w:rFonts w:eastAsia="Times New Roman" w:cstheme="minorHAnsi"/>
                <w:b/>
                <w:lang w:eastAsia="en-IE"/>
              </w:rPr>
            </w:pPr>
          </w:p>
          <w:p w14:paraId="322523E8" w14:textId="77777777" w:rsidR="00DC17E7" w:rsidRPr="000E7DA6" w:rsidRDefault="00DC17E7" w:rsidP="00DC17E7">
            <w:pPr>
              <w:rPr>
                <w:rFonts w:eastAsia="Times New Roman" w:cstheme="minorHAnsi"/>
                <w:b/>
                <w:lang w:eastAsia="en-IE"/>
              </w:rPr>
            </w:pPr>
          </w:p>
        </w:tc>
        <w:tc>
          <w:tcPr>
            <w:tcW w:w="711" w:type="dxa"/>
          </w:tcPr>
          <w:p w14:paraId="55DF5126" w14:textId="77777777" w:rsidR="00DC17E7" w:rsidRPr="000E7DA6" w:rsidRDefault="00DC17E7" w:rsidP="00DC17E7">
            <w:pPr>
              <w:rPr>
                <w:rFonts w:eastAsia="Times New Roman" w:cstheme="minorHAnsi"/>
                <w:b/>
                <w:lang w:eastAsia="en-IE"/>
              </w:rPr>
            </w:pPr>
            <w:r w:rsidRPr="000E7DA6">
              <w:rPr>
                <w:rFonts w:eastAsia="Times New Roman" w:cstheme="minorHAnsi"/>
                <w:b/>
                <w:lang w:eastAsia="en-IE"/>
              </w:rPr>
              <w:t xml:space="preserve">Date: </w:t>
            </w:r>
          </w:p>
        </w:tc>
        <w:tc>
          <w:tcPr>
            <w:tcW w:w="1932" w:type="dxa"/>
          </w:tcPr>
          <w:p w14:paraId="7338FEC9" w14:textId="77777777" w:rsidR="00DC17E7" w:rsidRPr="000E7DA6" w:rsidRDefault="00DC17E7" w:rsidP="00DC17E7">
            <w:pPr>
              <w:rPr>
                <w:rFonts w:eastAsia="Times New Roman" w:cstheme="minorHAnsi"/>
                <w:b/>
                <w:lang w:eastAsia="en-IE"/>
              </w:rPr>
            </w:pPr>
          </w:p>
        </w:tc>
      </w:tr>
    </w:tbl>
    <w:p w14:paraId="3DE7183E" w14:textId="77777777" w:rsidR="000E7DA6" w:rsidRPr="002B566D" w:rsidRDefault="000E7DA6" w:rsidP="00A90A1C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en-IE"/>
        </w:rPr>
      </w:pPr>
      <w:bookmarkStart w:id="0" w:name="_GoBack"/>
      <w:bookmarkEnd w:id="0"/>
    </w:p>
    <w:p w14:paraId="3DE7183F" w14:textId="77777777" w:rsidR="002B566D" w:rsidRPr="002B566D" w:rsidRDefault="002B566D" w:rsidP="002B566D">
      <w:pPr>
        <w:spacing w:after="0" w:line="240" w:lineRule="auto"/>
        <w:rPr>
          <w:rFonts w:eastAsia="Times New Roman" w:cstheme="minorHAnsi"/>
          <w:lang w:eastAsia="en-IE"/>
        </w:rPr>
      </w:pPr>
    </w:p>
    <w:p w14:paraId="3DE7184C" w14:textId="77777777" w:rsidR="002B566D" w:rsidRPr="002B566D" w:rsidRDefault="002B566D" w:rsidP="002B566D">
      <w:pPr>
        <w:spacing w:after="0" w:line="240" w:lineRule="auto"/>
        <w:rPr>
          <w:rFonts w:eastAsia="Times New Roman" w:cstheme="minorHAnsi"/>
          <w:lang w:eastAsia="en-IE"/>
        </w:rPr>
      </w:pPr>
    </w:p>
    <w:sectPr w:rsidR="002B566D" w:rsidRPr="002B566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0FBF2" w14:textId="77777777" w:rsidR="00DC17E7" w:rsidRDefault="00DC17E7" w:rsidP="00DC17E7">
      <w:pPr>
        <w:spacing w:after="0" w:line="240" w:lineRule="auto"/>
      </w:pPr>
      <w:r>
        <w:separator/>
      </w:r>
    </w:p>
  </w:endnote>
  <w:endnote w:type="continuationSeparator" w:id="0">
    <w:p w14:paraId="1EDB834C" w14:textId="77777777" w:rsidR="00DC17E7" w:rsidRDefault="00DC17E7" w:rsidP="00DC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F48C0" w14:textId="77777777" w:rsidR="00DC17E7" w:rsidRDefault="00DC17E7" w:rsidP="00DC17E7">
      <w:pPr>
        <w:spacing w:after="0" w:line="240" w:lineRule="auto"/>
      </w:pPr>
      <w:r>
        <w:separator/>
      </w:r>
    </w:p>
  </w:footnote>
  <w:footnote w:type="continuationSeparator" w:id="0">
    <w:p w14:paraId="2DA8BEC9" w14:textId="77777777" w:rsidR="00DC17E7" w:rsidRDefault="00DC17E7" w:rsidP="00DC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C8826" w14:textId="77777777" w:rsidR="00DC17E7" w:rsidRPr="00876A24" w:rsidRDefault="00DC17E7" w:rsidP="00DC17E7">
    <w:pPr>
      <w:pStyle w:val="Header"/>
      <w:jc w:val="center"/>
    </w:pPr>
    <w:r w:rsidRPr="00BB1437">
      <w:rPr>
        <w:b/>
        <w:bCs/>
        <w:noProof/>
        <w:lang w:eastAsia="en-IE"/>
      </w:rPr>
      <w:drawing>
        <wp:inline distT="0" distB="0" distL="0" distR="0" wp14:anchorId="39EA4773" wp14:editId="6BC3EB8E">
          <wp:extent cx="2152296" cy="723900"/>
          <wp:effectExtent l="0" t="0" r="635" b="0"/>
          <wp:docPr id="400544334" name="Picture 1" descr="A logo with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544334" name="Picture 1" descr="A logo with a cartoon charac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4393" cy="731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400780" w14:textId="77777777" w:rsidR="00DC17E7" w:rsidRPr="00BB1437" w:rsidRDefault="00DC17E7" w:rsidP="00DC17E7">
    <w:pPr>
      <w:pStyle w:val="Header"/>
      <w:jc w:val="center"/>
      <w:rPr>
        <w:rFonts w:ascii="Avenir Next LT Pro" w:hAnsi="Avenir Next LT Pro"/>
        <w:color w:val="3333CC"/>
      </w:rPr>
    </w:pPr>
    <w:bookmarkStart w:id="1" w:name="_Hlk184632594"/>
    <w:r w:rsidRPr="00BB1437">
      <w:rPr>
        <w:rFonts w:ascii="Avenir Next LT Pro" w:hAnsi="Avenir Next LT Pro"/>
        <w:color w:val="3333CC"/>
      </w:rPr>
      <w:t>2a North Rd, Finglas, Dublin 11, D11 CP58</w:t>
    </w:r>
  </w:p>
  <w:p w14:paraId="226C9058" w14:textId="77777777" w:rsidR="00DC17E7" w:rsidRPr="00BB1437" w:rsidRDefault="00DC17E7" w:rsidP="00DC17E7">
    <w:pPr>
      <w:pStyle w:val="Header"/>
      <w:jc w:val="center"/>
      <w:rPr>
        <w:rFonts w:ascii="Avenir Next LT Pro" w:hAnsi="Avenir Next LT Pro"/>
        <w:color w:val="3333CC"/>
      </w:rPr>
    </w:pPr>
    <w:r w:rsidRPr="00BB1437">
      <w:rPr>
        <w:rFonts w:ascii="Avenir Next LT Pro" w:hAnsi="Avenir Next LT Pro"/>
        <w:color w:val="3333CC"/>
      </w:rPr>
      <w:t>T:  01-864 1992</w:t>
    </w:r>
  </w:p>
  <w:bookmarkEnd w:id="1"/>
  <w:p w14:paraId="5B829489" w14:textId="77777777" w:rsidR="00DC17E7" w:rsidRDefault="00DC17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lang w:val="en-IE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lang w:val="en-IE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186878E6"/>
    <w:multiLevelType w:val="hybridMultilevel"/>
    <w:tmpl w:val="7F8A42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4ED9"/>
    <w:multiLevelType w:val="multilevel"/>
    <w:tmpl w:val="5FB0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36D07"/>
    <w:multiLevelType w:val="multilevel"/>
    <w:tmpl w:val="F22A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F324EC"/>
    <w:multiLevelType w:val="multilevel"/>
    <w:tmpl w:val="4EA6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03839"/>
    <w:multiLevelType w:val="multilevel"/>
    <w:tmpl w:val="54E6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D2DF2"/>
    <w:multiLevelType w:val="multilevel"/>
    <w:tmpl w:val="8D8A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56FB5"/>
    <w:multiLevelType w:val="multilevel"/>
    <w:tmpl w:val="8362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F71DB"/>
    <w:multiLevelType w:val="multilevel"/>
    <w:tmpl w:val="4B78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7638E2"/>
    <w:multiLevelType w:val="multilevel"/>
    <w:tmpl w:val="F596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A90F63"/>
    <w:multiLevelType w:val="multilevel"/>
    <w:tmpl w:val="F17E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F6018E"/>
    <w:multiLevelType w:val="multilevel"/>
    <w:tmpl w:val="C20E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37255E"/>
    <w:multiLevelType w:val="multilevel"/>
    <w:tmpl w:val="7F0A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2317F"/>
    <w:multiLevelType w:val="hybridMultilevel"/>
    <w:tmpl w:val="3F2855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C0734"/>
    <w:multiLevelType w:val="multilevel"/>
    <w:tmpl w:val="FF1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5E3A6D"/>
    <w:multiLevelType w:val="multilevel"/>
    <w:tmpl w:val="2AE0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B2BA5"/>
    <w:multiLevelType w:val="multilevel"/>
    <w:tmpl w:val="324A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22"/>
  </w:num>
  <w:num w:numId="4">
    <w:abstractNumId w:val="19"/>
  </w:num>
  <w:num w:numId="5">
    <w:abstractNumId w:val="16"/>
  </w:num>
  <w:num w:numId="6">
    <w:abstractNumId w:val="23"/>
  </w:num>
  <w:num w:numId="7">
    <w:abstractNumId w:val="12"/>
  </w:num>
  <w:num w:numId="8">
    <w:abstractNumId w:val="17"/>
  </w:num>
  <w:num w:numId="9">
    <w:abstractNumId w:val="11"/>
  </w:num>
  <w:num w:numId="10">
    <w:abstractNumId w:val="13"/>
  </w:num>
  <w:num w:numId="11">
    <w:abstractNumId w:val="21"/>
  </w:num>
  <w:num w:numId="12">
    <w:abstractNumId w:val="18"/>
  </w:num>
  <w:num w:numId="13">
    <w:abstractNumId w:val="14"/>
  </w:num>
  <w:num w:numId="14">
    <w:abstractNumId w:val="15"/>
  </w:num>
  <w:num w:numId="15">
    <w:abstractNumId w:val="0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20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6D"/>
    <w:rsid w:val="000B624D"/>
    <w:rsid w:val="000E7DA6"/>
    <w:rsid w:val="00156F26"/>
    <w:rsid w:val="002B566D"/>
    <w:rsid w:val="003836FE"/>
    <w:rsid w:val="004F4F3A"/>
    <w:rsid w:val="00567AA0"/>
    <w:rsid w:val="00632B3A"/>
    <w:rsid w:val="00751C44"/>
    <w:rsid w:val="00805610"/>
    <w:rsid w:val="008A2E3F"/>
    <w:rsid w:val="008F04C7"/>
    <w:rsid w:val="009850D7"/>
    <w:rsid w:val="009A1329"/>
    <w:rsid w:val="00A90A1C"/>
    <w:rsid w:val="00B70ADA"/>
    <w:rsid w:val="00C364FE"/>
    <w:rsid w:val="00CE2196"/>
    <w:rsid w:val="00D86AD8"/>
    <w:rsid w:val="00DC17E7"/>
    <w:rsid w:val="00E55BE6"/>
    <w:rsid w:val="00EC3A7E"/>
    <w:rsid w:val="00F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17DE"/>
  <w15:chartTrackingRefBased/>
  <w15:docId w15:val="{535EE1E7-5204-4BE6-8E30-67FEB1D0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B56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link w:val="Heading4Char"/>
    <w:uiPriority w:val="9"/>
    <w:qFormat/>
    <w:rsid w:val="002B56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566D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2B566D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2B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2B566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F4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4F3A"/>
    <w:pPr>
      <w:ind w:left="720"/>
      <w:contextualSpacing/>
    </w:pPr>
  </w:style>
  <w:style w:type="table" w:styleId="TableGrid">
    <w:name w:val="Table Grid"/>
    <w:basedOn w:val="TableNormal"/>
    <w:uiPriority w:val="39"/>
    <w:rsid w:val="000E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1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7E7"/>
  </w:style>
  <w:style w:type="paragraph" w:styleId="Footer">
    <w:name w:val="footer"/>
    <w:basedOn w:val="Normal"/>
    <w:link w:val="FooterChar"/>
    <w:uiPriority w:val="99"/>
    <w:unhideWhenUsed/>
    <w:rsid w:val="00DC1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Barrett</dc:creator>
  <cp:keywords/>
  <dc:description/>
  <cp:lastModifiedBy>Maura Barrett</cp:lastModifiedBy>
  <cp:revision>3</cp:revision>
  <cp:lastPrinted>2024-12-04T14:51:00Z</cp:lastPrinted>
  <dcterms:created xsi:type="dcterms:W3CDTF">2024-12-11T13:53:00Z</dcterms:created>
  <dcterms:modified xsi:type="dcterms:W3CDTF">2024-12-11T13:55:00Z</dcterms:modified>
</cp:coreProperties>
</file>