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798E" w14:textId="77777777" w:rsidR="00695ED5" w:rsidRDefault="00695ED5">
      <w:pPr>
        <w:tabs>
          <w:tab w:val="left" w:pos="1800"/>
          <w:tab w:val="left" w:pos="8460"/>
        </w:tabs>
        <w:jc w:val="center"/>
        <w:rPr>
          <w:rFonts w:ascii="Calibri" w:eastAsia="Calibri" w:hAnsi="Calibri" w:cs="Calibri"/>
          <w:b/>
        </w:rPr>
      </w:pPr>
    </w:p>
    <w:p w14:paraId="3F53080A" w14:textId="77777777" w:rsidR="00695ED5" w:rsidRDefault="00000000">
      <w:pPr>
        <w:tabs>
          <w:tab w:val="left" w:pos="1800"/>
          <w:tab w:val="left" w:pos="8460"/>
        </w:tabs>
        <w:jc w:val="center"/>
        <w:rPr>
          <w:rFonts w:ascii="Calibri" w:eastAsia="Calibri" w:hAnsi="Calibri" w:cs="Calibri"/>
          <w:b/>
          <w:sz w:val="28"/>
          <w:szCs w:val="28"/>
        </w:rPr>
      </w:pPr>
      <w:r>
        <w:rPr>
          <w:rFonts w:ascii="Calibri" w:eastAsia="Calibri" w:hAnsi="Calibri" w:cs="Calibri"/>
          <w:b/>
          <w:sz w:val="28"/>
          <w:szCs w:val="28"/>
        </w:rPr>
        <w:t>Temporary Community Alcohol Detox Worker</w:t>
      </w:r>
    </w:p>
    <w:p w14:paraId="6F683E19" w14:textId="77777777" w:rsidR="00695ED5" w:rsidRDefault="00000000">
      <w:pPr>
        <w:tabs>
          <w:tab w:val="left" w:pos="1800"/>
          <w:tab w:val="left" w:pos="8460"/>
        </w:tabs>
        <w:jc w:val="center"/>
        <w:rPr>
          <w:rFonts w:ascii="Calibri" w:eastAsia="Calibri" w:hAnsi="Calibri" w:cs="Calibri"/>
          <w:b/>
          <w:sz w:val="28"/>
          <w:szCs w:val="28"/>
        </w:rPr>
      </w:pPr>
      <w:r>
        <w:rPr>
          <w:rFonts w:ascii="Calibri" w:eastAsia="Calibri" w:hAnsi="Calibri" w:cs="Calibri"/>
          <w:b/>
          <w:sz w:val="28"/>
          <w:szCs w:val="28"/>
        </w:rPr>
        <w:t>Community Response</w:t>
      </w:r>
    </w:p>
    <w:p w14:paraId="0D233674" w14:textId="77777777" w:rsidR="00695ED5" w:rsidRDefault="00000000">
      <w:pPr>
        <w:tabs>
          <w:tab w:val="left" w:pos="1800"/>
          <w:tab w:val="left" w:pos="8460"/>
        </w:tabs>
        <w:jc w:val="center"/>
        <w:rPr>
          <w:rFonts w:ascii="Calibri" w:eastAsia="Calibri" w:hAnsi="Calibri" w:cs="Calibri"/>
          <w:b/>
          <w:sz w:val="28"/>
          <w:szCs w:val="28"/>
        </w:rPr>
      </w:pPr>
      <w:r>
        <w:rPr>
          <w:rFonts w:ascii="Calibri" w:eastAsia="Calibri" w:hAnsi="Calibri" w:cs="Calibri"/>
          <w:b/>
          <w:sz w:val="28"/>
          <w:szCs w:val="28"/>
        </w:rPr>
        <w:t xml:space="preserve">Job Specification </w:t>
      </w:r>
    </w:p>
    <w:p w14:paraId="1AECACE0" w14:textId="77777777" w:rsidR="00695ED5" w:rsidRDefault="00000000">
      <w:pPr>
        <w:pStyle w:val="Heading1"/>
        <w:keepNext w:val="0"/>
        <w:keepLines w:val="0"/>
        <w:widowControl w:val="0"/>
        <w:spacing w:before="292" w:after="0"/>
        <w:rPr>
          <w:rFonts w:ascii="Calibri" w:eastAsia="Calibri" w:hAnsi="Calibri" w:cs="Calibri"/>
          <w:sz w:val="24"/>
          <w:szCs w:val="24"/>
        </w:rPr>
      </w:pPr>
      <w:r>
        <w:rPr>
          <w:rFonts w:ascii="Calibri" w:eastAsia="Calibri" w:hAnsi="Calibri" w:cs="Calibri"/>
          <w:sz w:val="24"/>
          <w:szCs w:val="24"/>
        </w:rPr>
        <w:t>Accountable to:</w:t>
      </w:r>
    </w:p>
    <w:p w14:paraId="04B0D1B7" w14:textId="77777777" w:rsidR="00695ED5" w:rsidRDefault="00000000">
      <w:pPr>
        <w:widowControl w:val="0"/>
        <w:numPr>
          <w:ilvl w:val="0"/>
          <w:numId w:val="3"/>
        </w:numPr>
        <w:tabs>
          <w:tab w:val="left" w:pos="819"/>
        </w:tabs>
        <w:ind w:left="819" w:hanging="719"/>
        <w:rPr>
          <w:rFonts w:ascii="Arial" w:eastAsia="Arial" w:hAnsi="Arial" w:cs="Arial"/>
        </w:rPr>
      </w:pPr>
      <w:r>
        <w:rPr>
          <w:rFonts w:ascii="Calibri" w:eastAsia="Calibri" w:hAnsi="Calibri" w:cs="Calibri"/>
        </w:rPr>
        <w:t>Team Leader</w:t>
      </w:r>
    </w:p>
    <w:p w14:paraId="0E69FFC6" w14:textId="77777777" w:rsidR="00695ED5" w:rsidRDefault="00000000">
      <w:pPr>
        <w:widowControl w:val="0"/>
        <w:numPr>
          <w:ilvl w:val="0"/>
          <w:numId w:val="3"/>
        </w:numPr>
        <w:tabs>
          <w:tab w:val="left" w:pos="819"/>
        </w:tabs>
        <w:ind w:left="819" w:hanging="719"/>
        <w:rPr>
          <w:rFonts w:ascii="Arial" w:eastAsia="Arial" w:hAnsi="Arial" w:cs="Arial"/>
        </w:rPr>
      </w:pPr>
      <w:r>
        <w:rPr>
          <w:rFonts w:ascii="Calibri" w:eastAsia="Calibri" w:hAnsi="Calibri" w:cs="Calibri"/>
        </w:rPr>
        <w:t>Executive Director</w:t>
      </w:r>
    </w:p>
    <w:p w14:paraId="1385FB71" w14:textId="77777777" w:rsidR="00695ED5" w:rsidRDefault="00000000">
      <w:pPr>
        <w:widowControl w:val="0"/>
        <w:numPr>
          <w:ilvl w:val="0"/>
          <w:numId w:val="3"/>
        </w:numPr>
        <w:tabs>
          <w:tab w:val="left" w:pos="819"/>
        </w:tabs>
        <w:ind w:left="819" w:hanging="719"/>
        <w:rPr>
          <w:rFonts w:ascii="Arial" w:eastAsia="Arial" w:hAnsi="Arial" w:cs="Arial"/>
        </w:rPr>
      </w:pPr>
      <w:r>
        <w:rPr>
          <w:rFonts w:ascii="Calibri" w:eastAsia="Calibri" w:hAnsi="Calibri" w:cs="Calibri"/>
        </w:rPr>
        <w:t>Management Committee</w:t>
      </w:r>
    </w:p>
    <w:p w14:paraId="160BCD7C" w14:textId="77777777" w:rsidR="00695ED5" w:rsidRDefault="00695ED5">
      <w:pPr>
        <w:pBdr>
          <w:top w:val="nil"/>
          <w:left w:val="nil"/>
          <w:bottom w:val="nil"/>
          <w:right w:val="nil"/>
          <w:between w:val="nil"/>
        </w:pBdr>
        <w:ind w:left="100"/>
        <w:jc w:val="both"/>
        <w:rPr>
          <w:rFonts w:ascii="Calibri" w:eastAsia="Calibri" w:hAnsi="Calibri" w:cs="Calibri"/>
          <w:b/>
        </w:rPr>
      </w:pPr>
    </w:p>
    <w:p w14:paraId="5DD6C0B2" w14:textId="77777777" w:rsidR="00695ED5" w:rsidRDefault="00000000">
      <w:pPr>
        <w:pStyle w:val="Heading1"/>
        <w:keepNext w:val="0"/>
        <w:keepLines w:val="0"/>
        <w:widowControl w:val="0"/>
        <w:spacing w:before="0" w:after="0"/>
        <w:rPr>
          <w:rFonts w:ascii="Calibri" w:eastAsia="Calibri" w:hAnsi="Calibri" w:cs="Calibri"/>
          <w:sz w:val="24"/>
          <w:szCs w:val="24"/>
        </w:rPr>
      </w:pPr>
      <w:bookmarkStart w:id="0" w:name="_heading=h.qls5uqi9bd4d" w:colFirst="0" w:colLast="0"/>
      <w:bookmarkEnd w:id="0"/>
      <w:r>
        <w:rPr>
          <w:rFonts w:ascii="Calibri" w:eastAsia="Calibri" w:hAnsi="Calibri" w:cs="Calibri"/>
          <w:sz w:val="24"/>
          <w:szCs w:val="24"/>
        </w:rPr>
        <w:t>Salary</w:t>
      </w:r>
    </w:p>
    <w:p w14:paraId="12AB64C7" w14:textId="77777777" w:rsidR="00695ED5" w:rsidRDefault="00000000">
      <w:pPr>
        <w:rPr>
          <w:rFonts w:ascii="Calibri" w:eastAsia="Calibri" w:hAnsi="Calibri" w:cs="Calibri"/>
        </w:rPr>
      </w:pPr>
      <w:r>
        <w:rPr>
          <w:rFonts w:ascii="Calibri" w:eastAsia="Calibri" w:hAnsi="Calibri" w:cs="Calibri"/>
        </w:rPr>
        <w:t>Grade V (Clerical) HSE Scale 2020</w:t>
      </w:r>
    </w:p>
    <w:p w14:paraId="5445E049" w14:textId="77777777" w:rsidR="00695ED5" w:rsidRDefault="00000000">
      <w:pPr>
        <w:spacing w:before="240" w:after="240"/>
        <w:rPr>
          <w:rFonts w:ascii="Calibri" w:eastAsia="Calibri" w:hAnsi="Calibri" w:cs="Calibri"/>
        </w:rPr>
      </w:pPr>
      <w:r>
        <w:rPr>
          <w:rFonts w:ascii="Calibri" w:eastAsia="Calibri" w:hAnsi="Calibri" w:cs="Calibri"/>
          <w:b/>
        </w:rPr>
        <w:t>Hours:</w:t>
      </w:r>
      <w:r>
        <w:rPr>
          <w:rFonts w:ascii="Calibri" w:eastAsia="Calibri" w:hAnsi="Calibri" w:cs="Calibri"/>
        </w:rPr>
        <w:t xml:space="preserve"> 35 hours per week (flexible arrangement; alternative hours can be discussed with the successful applicant).</w:t>
      </w:r>
    </w:p>
    <w:p w14:paraId="17BA40FD" w14:textId="77777777" w:rsidR="00695ED5" w:rsidRDefault="00000000">
      <w:pPr>
        <w:pStyle w:val="Heading1"/>
        <w:keepNext w:val="0"/>
        <w:keepLines w:val="0"/>
        <w:widowControl w:val="0"/>
        <w:spacing w:before="0" w:after="0"/>
        <w:rPr>
          <w:rFonts w:ascii="Calibri" w:eastAsia="Calibri" w:hAnsi="Calibri" w:cs="Calibri"/>
          <w:sz w:val="24"/>
          <w:szCs w:val="24"/>
        </w:rPr>
      </w:pPr>
      <w:bookmarkStart w:id="1" w:name="_heading=h.r6vm8wk9rxpi" w:colFirst="0" w:colLast="0"/>
      <w:bookmarkEnd w:id="1"/>
      <w:r>
        <w:rPr>
          <w:rFonts w:ascii="Calibri" w:eastAsia="Calibri" w:hAnsi="Calibri" w:cs="Calibri"/>
          <w:sz w:val="24"/>
          <w:szCs w:val="24"/>
        </w:rPr>
        <w:t>Employment Details</w:t>
      </w:r>
    </w:p>
    <w:p w14:paraId="5F5BF609" w14:textId="77777777" w:rsidR="00695ED5" w:rsidRDefault="00000000">
      <w:pPr>
        <w:widowControl w:val="0"/>
        <w:tabs>
          <w:tab w:val="left" w:pos="819"/>
        </w:tabs>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post</w:t>
      </w:r>
      <w:proofErr w:type="gramEnd"/>
      <w:r>
        <w:rPr>
          <w:rFonts w:ascii="Calibri" w:eastAsia="Calibri" w:hAnsi="Calibri" w:cs="Calibri"/>
        </w:rPr>
        <w:t xml:space="preserve"> is primarily located in </w:t>
      </w:r>
      <w:r>
        <w:rPr>
          <w:rFonts w:ascii="Calibri" w:eastAsia="Calibri" w:hAnsi="Calibri" w:cs="Calibri"/>
          <w:b/>
        </w:rPr>
        <w:t>Community Response Ltd, 14 Carman’s Hall, Dublin 8</w:t>
      </w:r>
      <w:r>
        <w:rPr>
          <w:rFonts w:ascii="Calibri" w:eastAsia="Calibri" w:hAnsi="Calibri" w:cs="Calibri"/>
        </w:rPr>
        <w:t>.</w:t>
      </w:r>
    </w:p>
    <w:p w14:paraId="65FAA616" w14:textId="77777777" w:rsidR="00695ED5" w:rsidRDefault="00695ED5">
      <w:pPr>
        <w:pBdr>
          <w:top w:val="nil"/>
          <w:left w:val="nil"/>
          <w:bottom w:val="nil"/>
          <w:right w:val="nil"/>
          <w:between w:val="nil"/>
        </w:pBdr>
        <w:jc w:val="both"/>
        <w:rPr>
          <w:rFonts w:ascii="Calibri" w:eastAsia="Calibri" w:hAnsi="Calibri" w:cs="Calibri"/>
          <w:b/>
        </w:rPr>
      </w:pPr>
    </w:p>
    <w:p w14:paraId="5BC28CA2" w14:textId="77777777" w:rsidR="00695ED5" w:rsidRDefault="00000000">
      <w:pPr>
        <w:pBdr>
          <w:top w:val="nil"/>
          <w:left w:val="nil"/>
          <w:bottom w:val="nil"/>
          <w:right w:val="nil"/>
          <w:between w:val="nil"/>
        </w:pBdr>
        <w:jc w:val="both"/>
        <w:rPr>
          <w:rFonts w:ascii="Calibri" w:eastAsia="Calibri" w:hAnsi="Calibri" w:cs="Calibri"/>
          <w:b/>
        </w:rPr>
      </w:pPr>
      <w:r>
        <w:rPr>
          <w:rFonts w:ascii="Calibri" w:eastAsia="Calibri" w:hAnsi="Calibri" w:cs="Calibri"/>
          <w:b/>
        </w:rPr>
        <w:t>Role Summary</w:t>
      </w:r>
    </w:p>
    <w:p w14:paraId="5199F93E" w14:textId="77777777" w:rsidR="00695ED5" w:rsidRDefault="00000000">
      <w:pPr>
        <w:spacing w:before="240" w:after="240"/>
        <w:jc w:val="both"/>
        <w:rPr>
          <w:rFonts w:ascii="Calibri" w:eastAsia="Calibri" w:hAnsi="Calibri" w:cs="Calibri"/>
        </w:rPr>
      </w:pPr>
      <w:r>
        <w:rPr>
          <w:rFonts w:ascii="Calibri" w:eastAsia="Calibri" w:hAnsi="Calibri" w:cs="Calibri"/>
        </w:rPr>
        <w:t xml:space="preserve">You will provide one‑to‑one support to adults (18+) who are considering/commenced a community‑based alcohol detox. You will guide them from preparation through to aftercare, working closely with health professionals and other support services. You may also be required to support an individual in accessing a community alcohol detox. </w:t>
      </w:r>
    </w:p>
    <w:p w14:paraId="1AFBA9ED" w14:textId="77777777" w:rsidR="00695ED5"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This is a fixed-term contract (August 2025 to January 2026, dates to be confirmed). </w:t>
      </w:r>
    </w:p>
    <w:p w14:paraId="43B299E0" w14:textId="77777777" w:rsidR="00695ED5" w:rsidRDefault="00695ED5">
      <w:pPr>
        <w:pBdr>
          <w:top w:val="nil"/>
          <w:left w:val="nil"/>
          <w:bottom w:val="nil"/>
          <w:right w:val="nil"/>
          <w:between w:val="nil"/>
        </w:pBdr>
        <w:jc w:val="both"/>
        <w:rPr>
          <w:rFonts w:ascii="Calibri" w:eastAsia="Calibri" w:hAnsi="Calibri" w:cs="Calibri"/>
        </w:rPr>
      </w:pPr>
    </w:p>
    <w:p w14:paraId="35C609BB" w14:textId="77777777" w:rsidR="00695ED5" w:rsidRDefault="00000000">
      <w:pPr>
        <w:pBdr>
          <w:top w:val="nil"/>
          <w:left w:val="nil"/>
          <w:bottom w:val="nil"/>
          <w:right w:val="nil"/>
          <w:between w:val="nil"/>
        </w:pBdr>
        <w:jc w:val="both"/>
        <w:rPr>
          <w:rFonts w:ascii="Calibri" w:eastAsia="Calibri" w:hAnsi="Calibri" w:cs="Calibri"/>
          <w:b/>
        </w:rPr>
      </w:pPr>
      <w:r>
        <w:rPr>
          <w:rFonts w:ascii="Calibri" w:eastAsia="Calibri" w:hAnsi="Calibri" w:cs="Calibri"/>
          <w:b/>
        </w:rPr>
        <w:t>Key Responsibilities</w:t>
      </w:r>
    </w:p>
    <w:p w14:paraId="09701F3B"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2D6ADB2C" w14:textId="77777777" w:rsidR="00695ED5" w:rsidRDefault="00000000">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Provide tailored, one-to-one support to individuals over 18 seeking to access or undertake CAD (Community Alcohol Detox) to help them explore and address their alcohol use, offering tailored interventions and care planning based on their needs and goals from preparation for detox right through to aftercare. </w:t>
      </w:r>
    </w:p>
    <w:p w14:paraId="7766FE6C" w14:textId="77777777" w:rsidR="00695ED5" w:rsidRDefault="00695ED5">
      <w:pPr>
        <w:pBdr>
          <w:top w:val="nil"/>
          <w:left w:val="nil"/>
          <w:bottom w:val="nil"/>
          <w:right w:val="nil"/>
          <w:between w:val="nil"/>
        </w:pBdr>
        <w:spacing w:before="22"/>
        <w:jc w:val="both"/>
        <w:rPr>
          <w:rFonts w:ascii="Calibri" w:eastAsia="Calibri" w:hAnsi="Calibri" w:cs="Calibri"/>
          <w:color w:val="000000"/>
        </w:rPr>
      </w:pPr>
    </w:p>
    <w:p w14:paraId="453B7476" w14:textId="6C34737C" w:rsidR="00695ED5" w:rsidRDefault="00000000">
      <w:pPr>
        <w:numPr>
          <w:ilvl w:val="0"/>
          <w:numId w:val="2"/>
        </w:numPr>
        <w:pBdr>
          <w:top w:val="nil"/>
          <w:left w:val="nil"/>
          <w:bottom w:val="nil"/>
          <w:right w:val="nil"/>
          <w:between w:val="nil"/>
        </w:pBdr>
        <w:spacing w:before="22"/>
        <w:jc w:val="both"/>
        <w:rPr>
          <w:rFonts w:ascii="Calibri" w:eastAsia="Calibri" w:hAnsi="Calibri" w:cs="Calibri"/>
        </w:rPr>
      </w:pPr>
      <w:r>
        <w:rPr>
          <w:rFonts w:ascii="Calibri" w:eastAsia="Calibri" w:hAnsi="Calibri" w:cs="Calibri"/>
        </w:rPr>
        <w:t xml:space="preserve">To generate and maintain robust links with the Community GPs, Primary Care services, </w:t>
      </w:r>
      <w:r w:rsidR="003321B0">
        <w:rPr>
          <w:rFonts w:ascii="Calibri" w:eastAsia="Calibri" w:hAnsi="Calibri" w:cs="Calibri"/>
        </w:rPr>
        <w:t xml:space="preserve">St. </w:t>
      </w:r>
      <w:r>
        <w:rPr>
          <w:rFonts w:ascii="Calibri" w:eastAsia="Calibri" w:hAnsi="Calibri" w:cs="Calibri"/>
        </w:rPr>
        <w:t xml:space="preserve">James’s Hospital and other identified stakeholders. This may also involve doing outreach work by attending services to discuss CAD </w:t>
      </w:r>
      <w:proofErr w:type="gramStart"/>
      <w:r>
        <w:rPr>
          <w:rFonts w:ascii="Calibri" w:eastAsia="Calibri" w:hAnsi="Calibri" w:cs="Calibri"/>
        </w:rPr>
        <w:t>supports</w:t>
      </w:r>
      <w:proofErr w:type="gramEnd"/>
      <w:r>
        <w:rPr>
          <w:rFonts w:ascii="Calibri" w:eastAsia="Calibri" w:hAnsi="Calibri" w:cs="Calibri"/>
        </w:rPr>
        <w:t xml:space="preserve">, or meeting service users off-site in hospitals or other relevant locations when necessary. </w:t>
      </w:r>
    </w:p>
    <w:p w14:paraId="14EFBD32"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4C39D0F9"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Be a point of contact for community-based projects and/or referral agents in the South Inner-City area, signposting people to suitable local services</w:t>
      </w:r>
      <w:r>
        <w:rPr>
          <w:rFonts w:ascii="Calibri" w:eastAsia="Calibri" w:hAnsi="Calibri" w:cs="Calibri"/>
        </w:rPr>
        <w:t>.</w:t>
      </w:r>
    </w:p>
    <w:p w14:paraId="6112C7EE"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288CEFBF" w14:textId="125FAA4B"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 xml:space="preserve">Promote the use of the “Make the </w:t>
      </w:r>
      <w:r w:rsidR="003321B0">
        <w:rPr>
          <w:rFonts w:ascii="Calibri" w:eastAsia="Calibri" w:hAnsi="Calibri" w:cs="Calibri"/>
          <w:color w:val="000000"/>
        </w:rPr>
        <w:t>Change” resources</w:t>
      </w:r>
      <w:r>
        <w:rPr>
          <w:rFonts w:ascii="Calibri" w:eastAsia="Calibri" w:hAnsi="Calibri" w:cs="Calibri"/>
          <w:color w:val="000000"/>
        </w:rPr>
        <w:t xml:space="preserve"> in projects to strengthen their capacity to respond to service users /people who require an alcohol detox </w:t>
      </w:r>
      <w:r>
        <w:rPr>
          <w:rFonts w:ascii="Calibri" w:eastAsia="Calibri" w:hAnsi="Calibri" w:cs="Calibri"/>
        </w:rPr>
        <w:t>or wish to</w:t>
      </w:r>
      <w:r>
        <w:rPr>
          <w:rFonts w:ascii="Calibri" w:eastAsia="Calibri" w:hAnsi="Calibri" w:cs="Calibri"/>
          <w:color w:val="000000"/>
        </w:rPr>
        <w:t xml:space="preserve"> reduce their alcohol use through a </w:t>
      </w:r>
      <w:r>
        <w:rPr>
          <w:rFonts w:ascii="Calibri" w:eastAsia="Calibri" w:hAnsi="Calibri" w:cs="Calibri"/>
        </w:rPr>
        <w:t>non-residential treatment</w:t>
      </w:r>
      <w:r>
        <w:rPr>
          <w:rFonts w:ascii="Calibri" w:eastAsia="Calibri" w:hAnsi="Calibri" w:cs="Calibri"/>
          <w:color w:val="000000"/>
        </w:rPr>
        <w:t xml:space="preserve"> setting.</w:t>
      </w:r>
    </w:p>
    <w:p w14:paraId="41D636A6"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51FB43FD"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lastRenderedPageBreak/>
        <w:t>Promote and support service user involvement</w:t>
      </w:r>
      <w:r>
        <w:rPr>
          <w:rFonts w:ascii="Calibri" w:eastAsia="Calibri" w:hAnsi="Calibri" w:cs="Calibri"/>
        </w:rPr>
        <w:t xml:space="preserve"> </w:t>
      </w:r>
      <w:r>
        <w:rPr>
          <w:rFonts w:ascii="Calibri" w:eastAsia="Calibri" w:hAnsi="Calibri" w:cs="Calibri"/>
          <w:color w:val="000000"/>
        </w:rPr>
        <w:t>mechanisms to inform policy, resources, and service development.</w:t>
      </w:r>
    </w:p>
    <w:p w14:paraId="2F6C17E7"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60DDCE56"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 xml:space="preserve">To </w:t>
      </w:r>
      <w:r>
        <w:rPr>
          <w:rFonts w:ascii="Calibri" w:eastAsia="Calibri" w:hAnsi="Calibri" w:cs="Calibri"/>
        </w:rPr>
        <w:t>collaborate with the wider Community Response team, service users, and external services to review, design, and deliver suitable support</w:t>
      </w:r>
      <w:r>
        <w:rPr>
          <w:rFonts w:ascii="Calibri" w:eastAsia="Calibri" w:hAnsi="Calibri" w:cs="Calibri"/>
          <w:color w:val="000000"/>
        </w:rPr>
        <w:t>.</w:t>
      </w:r>
    </w:p>
    <w:p w14:paraId="384195C8"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471BD9A5"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 xml:space="preserve">Reinforce the principles of </w:t>
      </w:r>
      <w:r>
        <w:rPr>
          <w:rFonts w:ascii="Calibri" w:eastAsia="Calibri" w:hAnsi="Calibri" w:cs="Calibri"/>
        </w:rPr>
        <w:t xml:space="preserve">the </w:t>
      </w:r>
      <w:r>
        <w:rPr>
          <w:rFonts w:ascii="Calibri" w:eastAsia="Calibri" w:hAnsi="Calibri" w:cs="Calibri"/>
          <w:color w:val="000000"/>
        </w:rPr>
        <w:t>National Drug Rehabilitation Framework as a model for inter-agency practice and improve interagency work across sectors.</w:t>
      </w:r>
    </w:p>
    <w:p w14:paraId="12796D6E"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5767CA4F"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 xml:space="preserve">Provide guidance and support to generate integrated practices in service and care pathways for individuals, </w:t>
      </w:r>
      <w:r>
        <w:rPr>
          <w:rFonts w:ascii="Calibri" w:eastAsia="Calibri" w:hAnsi="Calibri" w:cs="Calibri"/>
        </w:rPr>
        <w:t>families</w:t>
      </w:r>
      <w:r>
        <w:rPr>
          <w:rFonts w:ascii="Calibri" w:eastAsia="Calibri" w:hAnsi="Calibri" w:cs="Calibri"/>
          <w:color w:val="000000"/>
        </w:rPr>
        <w:t>, and significant others.</w:t>
      </w:r>
    </w:p>
    <w:p w14:paraId="43C91F20" w14:textId="77777777" w:rsidR="00695ED5" w:rsidRDefault="00695ED5">
      <w:pPr>
        <w:pBdr>
          <w:top w:val="nil"/>
          <w:left w:val="nil"/>
          <w:bottom w:val="nil"/>
          <w:right w:val="nil"/>
          <w:between w:val="nil"/>
        </w:pBdr>
        <w:spacing w:before="22"/>
        <w:ind w:left="100"/>
        <w:jc w:val="both"/>
        <w:rPr>
          <w:rFonts w:ascii="Calibri" w:eastAsia="Calibri" w:hAnsi="Calibri" w:cs="Calibri"/>
          <w:color w:val="000000"/>
        </w:rPr>
      </w:pPr>
    </w:p>
    <w:p w14:paraId="15BBF415" w14:textId="77777777" w:rsidR="00695ED5" w:rsidRDefault="00000000">
      <w:pPr>
        <w:numPr>
          <w:ilvl w:val="0"/>
          <w:numId w:val="2"/>
        </w:numPr>
        <w:pBdr>
          <w:top w:val="nil"/>
          <w:left w:val="nil"/>
          <w:bottom w:val="nil"/>
          <w:right w:val="nil"/>
          <w:between w:val="nil"/>
        </w:pBdr>
        <w:spacing w:before="22"/>
        <w:jc w:val="both"/>
        <w:rPr>
          <w:rFonts w:ascii="Calibri" w:eastAsia="Calibri" w:hAnsi="Calibri" w:cs="Calibri"/>
          <w:color w:val="000000"/>
        </w:rPr>
      </w:pPr>
      <w:r>
        <w:rPr>
          <w:rFonts w:ascii="Calibri" w:eastAsia="Calibri" w:hAnsi="Calibri" w:cs="Calibri"/>
          <w:color w:val="000000"/>
        </w:rPr>
        <w:t xml:space="preserve">Gather and </w:t>
      </w:r>
      <w:proofErr w:type="gramStart"/>
      <w:r>
        <w:rPr>
          <w:rFonts w:ascii="Calibri" w:eastAsia="Calibri" w:hAnsi="Calibri" w:cs="Calibri"/>
          <w:color w:val="000000"/>
        </w:rPr>
        <w:t>collate</w:t>
      </w:r>
      <w:proofErr w:type="gramEnd"/>
      <w:r>
        <w:rPr>
          <w:rFonts w:ascii="Calibri" w:eastAsia="Calibri" w:hAnsi="Calibri" w:cs="Calibri"/>
          <w:color w:val="000000"/>
        </w:rPr>
        <w:t xml:space="preserve"> information on the Key Performance Indicators (KPI) and have consistent data management and measurable outcomes.</w:t>
      </w:r>
    </w:p>
    <w:p w14:paraId="668F7ADB" w14:textId="77777777" w:rsidR="00695ED5" w:rsidRDefault="00695ED5">
      <w:pPr>
        <w:tabs>
          <w:tab w:val="left" w:pos="1800"/>
          <w:tab w:val="left" w:pos="8460"/>
        </w:tabs>
        <w:jc w:val="both"/>
        <w:rPr>
          <w:rFonts w:ascii="Calibri" w:eastAsia="Calibri" w:hAnsi="Calibri" w:cs="Calibri"/>
          <w:b/>
        </w:rPr>
      </w:pPr>
    </w:p>
    <w:p w14:paraId="29690A5D" w14:textId="77777777" w:rsidR="00695ED5" w:rsidRDefault="00000000">
      <w:pPr>
        <w:tabs>
          <w:tab w:val="left" w:pos="1800"/>
          <w:tab w:val="left" w:pos="8460"/>
        </w:tabs>
        <w:jc w:val="both"/>
        <w:rPr>
          <w:rFonts w:ascii="Calibri" w:eastAsia="Calibri" w:hAnsi="Calibri" w:cs="Calibri"/>
          <w:b/>
        </w:rPr>
      </w:pPr>
      <w:r>
        <w:rPr>
          <w:rFonts w:ascii="Calibri" w:eastAsia="Calibri" w:hAnsi="Calibri" w:cs="Calibri"/>
          <w:b/>
        </w:rPr>
        <w:t>Key Objectives</w:t>
      </w:r>
    </w:p>
    <w:p w14:paraId="3DBF4D5B" w14:textId="77777777" w:rsidR="00695ED5" w:rsidRDefault="00695ED5">
      <w:pPr>
        <w:tabs>
          <w:tab w:val="left" w:pos="1800"/>
          <w:tab w:val="left" w:pos="8460"/>
        </w:tabs>
        <w:jc w:val="both"/>
        <w:rPr>
          <w:rFonts w:ascii="Calibri" w:eastAsia="Calibri" w:hAnsi="Calibri" w:cs="Calibri"/>
          <w:b/>
        </w:rPr>
      </w:pPr>
    </w:p>
    <w:p w14:paraId="6F075F0B" w14:textId="77777777" w:rsidR="00695ED5" w:rsidRDefault="00000000">
      <w:pPr>
        <w:numPr>
          <w:ilvl w:val="0"/>
          <w:numId w:val="1"/>
        </w:numPr>
        <w:tabs>
          <w:tab w:val="left" w:pos="1800"/>
          <w:tab w:val="left" w:pos="8460"/>
        </w:tabs>
        <w:jc w:val="both"/>
        <w:rPr>
          <w:rFonts w:ascii="Calibri" w:eastAsia="Calibri" w:hAnsi="Calibri" w:cs="Calibri"/>
        </w:rPr>
      </w:pPr>
      <w:r>
        <w:rPr>
          <w:rFonts w:ascii="Calibri" w:eastAsia="Calibri" w:hAnsi="Calibri" w:cs="Calibri"/>
        </w:rPr>
        <w:t>To work as part of the Community Response team, specifically to support service users wanting to undertake a CAD.</w:t>
      </w:r>
    </w:p>
    <w:p w14:paraId="08D611AD" w14:textId="77777777" w:rsidR="00695ED5" w:rsidRDefault="00000000">
      <w:pPr>
        <w:numPr>
          <w:ilvl w:val="0"/>
          <w:numId w:val="1"/>
        </w:numPr>
        <w:pBdr>
          <w:top w:val="nil"/>
          <w:left w:val="nil"/>
          <w:bottom w:val="nil"/>
          <w:right w:val="nil"/>
          <w:between w:val="nil"/>
        </w:pBdr>
        <w:jc w:val="both"/>
        <w:rPr>
          <w:rFonts w:ascii="Noto Sans Symbols" w:eastAsia="Noto Sans Symbols" w:hAnsi="Noto Sans Symbols" w:cs="Noto Sans Symbols"/>
          <w:color w:val="000000"/>
        </w:rPr>
      </w:pPr>
      <w:bookmarkStart w:id="2" w:name="_heading=h.ttpggdg6v2ea" w:colFirst="0" w:colLast="0"/>
      <w:bookmarkEnd w:id="2"/>
      <w:r>
        <w:rPr>
          <w:rFonts w:ascii="Calibri" w:eastAsia="Calibri" w:hAnsi="Calibri" w:cs="Calibri"/>
          <w:color w:val="000000"/>
        </w:rPr>
        <w:t xml:space="preserve">To provide </w:t>
      </w:r>
      <w:r>
        <w:rPr>
          <w:rFonts w:ascii="Calibri" w:eastAsia="Calibri" w:hAnsi="Calibri" w:cs="Calibri"/>
        </w:rPr>
        <w:t>one-to-one</w:t>
      </w:r>
      <w:r>
        <w:rPr>
          <w:rFonts w:ascii="Calibri" w:eastAsia="Calibri" w:hAnsi="Calibri" w:cs="Calibri"/>
          <w:color w:val="000000"/>
        </w:rPr>
        <w:t xml:space="preserve"> assessment, key working, and care planning for CAD service users. </w:t>
      </w:r>
      <w:r>
        <w:rPr>
          <w:rFonts w:ascii="Calibri" w:eastAsia="Calibri" w:hAnsi="Calibri" w:cs="Calibri"/>
        </w:rPr>
        <w:t xml:space="preserve">This may also involve co-facilitating groups to provide support and psychoeducation to clients attending the service.  </w:t>
      </w:r>
    </w:p>
    <w:p w14:paraId="1770C3E3" w14:textId="77777777" w:rsidR="00695ED5" w:rsidRDefault="00000000">
      <w:pPr>
        <w:numPr>
          <w:ilvl w:val="0"/>
          <w:numId w:val="1"/>
        </w:numPr>
        <w:pBdr>
          <w:top w:val="nil"/>
          <w:left w:val="nil"/>
          <w:bottom w:val="nil"/>
          <w:right w:val="nil"/>
          <w:between w:val="nil"/>
        </w:pBdr>
        <w:jc w:val="both"/>
        <w:rPr>
          <w:rFonts w:ascii="Noto Sans Symbols" w:eastAsia="Noto Sans Symbols" w:hAnsi="Noto Sans Symbols" w:cs="Noto Sans Symbols"/>
          <w:color w:val="000000"/>
        </w:rPr>
      </w:pPr>
      <w:r>
        <w:rPr>
          <w:rFonts w:ascii="Calibri" w:eastAsia="Calibri" w:hAnsi="Calibri" w:cs="Calibri"/>
          <w:color w:val="000000"/>
        </w:rPr>
        <w:t xml:space="preserve">To liaise with relevant individuals, groups, communities, health, and other providers who assist in service </w:t>
      </w:r>
      <w:r>
        <w:rPr>
          <w:rFonts w:ascii="Calibri" w:eastAsia="Calibri" w:hAnsi="Calibri" w:cs="Calibri"/>
        </w:rPr>
        <w:t>users'</w:t>
      </w:r>
      <w:r>
        <w:rPr>
          <w:rFonts w:ascii="Calibri" w:eastAsia="Calibri" w:hAnsi="Calibri" w:cs="Calibri"/>
          <w:color w:val="000000"/>
        </w:rPr>
        <w:t xml:space="preserve"> care needs.</w:t>
      </w:r>
    </w:p>
    <w:p w14:paraId="5C178B1E" w14:textId="77777777" w:rsidR="00695ED5" w:rsidRDefault="00000000">
      <w:pPr>
        <w:numPr>
          <w:ilvl w:val="0"/>
          <w:numId w:val="1"/>
        </w:numPr>
        <w:pBdr>
          <w:top w:val="nil"/>
          <w:left w:val="nil"/>
          <w:bottom w:val="nil"/>
          <w:right w:val="nil"/>
          <w:between w:val="nil"/>
        </w:pBdr>
        <w:jc w:val="both"/>
        <w:rPr>
          <w:rFonts w:ascii="Noto Sans Symbols" w:eastAsia="Noto Sans Symbols" w:hAnsi="Noto Sans Symbols" w:cs="Noto Sans Symbols"/>
          <w:color w:val="000000"/>
        </w:rPr>
      </w:pPr>
      <w:r>
        <w:rPr>
          <w:rFonts w:ascii="Calibri" w:eastAsia="Calibri" w:hAnsi="Calibri" w:cs="Calibri"/>
          <w:color w:val="000000"/>
        </w:rPr>
        <w:t xml:space="preserve">To always act with the service </w:t>
      </w:r>
      <w:r>
        <w:rPr>
          <w:rFonts w:ascii="Calibri" w:eastAsia="Calibri" w:hAnsi="Calibri" w:cs="Calibri"/>
        </w:rPr>
        <w:t>user's</w:t>
      </w:r>
      <w:r>
        <w:rPr>
          <w:rFonts w:ascii="Calibri" w:eastAsia="Calibri" w:hAnsi="Calibri" w:cs="Calibri"/>
          <w:color w:val="000000"/>
        </w:rPr>
        <w:t xml:space="preserve"> needs in mind.</w:t>
      </w:r>
    </w:p>
    <w:p w14:paraId="0E40EBD2" w14:textId="77777777" w:rsidR="00695ED5" w:rsidRDefault="00695ED5">
      <w:pPr>
        <w:tabs>
          <w:tab w:val="left" w:pos="1800"/>
          <w:tab w:val="left" w:pos="8460"/>
        </w:tabs>
        <w:ind w:left="360"/>
        <w:jc w:val="both"/>
        <w:rPr>
          <w:rFonts w:ascii="Calibri" w:eastAsia="Calibri" w:hAnsi="Calibri" w:cs="Calibri"/>
        </w:rPr>
      </w:pPr>
    </w:p>
    <w:p w14:paraId="6BA39CAC" w14:textId="77777777" w:rsidR="00695ED5" w:rsidRDefault="00695ED5">
      <w:pPr>
        <w:tabs>
          <w:tab w:val="left" w:pos="360"/>
        </w:tabs>
        <w:jc w:val="both"/>
        <w:rPr>
          <w:rFonts w:ascii="Calibri" w:eastAsia="Calibri" w:hAnsi="Calibri" w:cs="Calibri"/>
        </w:rPr>
      </w:pPr>
    </w:p>
    <w:p w14:paraId="7EBE53F6" w14:textId="77777777" w:rsidR="00695ED5" w:rsidRDefault="00000000">
      <w:pPr>
        <w:tabs>
          <w:tab w:val="left" w:pos="360"/>
        </w:tabs>
        <w:jc w:val="both"/>
        <w:rPr>
          <w:rFonts w:ascii="Calibri" w:eastAsia="Calibri" w:hAnsi="Calibri" w:cs="Calibri"/>
        </w:rPr>
      </w:pPr>
      <w:r>
        <w:rPr>
          <w:rFonts w:ascii="Calibri" w:eastAsia="Calibri" w:hAnsi="Calibri" w:cs="Calibri"/>
        </w:rPr>
        <w:t>Any other responsibilities, as directed by the Community Response Management Team or the Management Committee.</w:t>
      </w:r>
    </w:p>
    <w:p w14:paraId="66A810B5" w14:textId="77777777" w:rsidR="00695ED5" w:rsidRDefault="00695ED5">
      <w:pPr>
        <w:tabs>
          <w:tab w:val="left" w:pos="360"/>
        </w:tabs>
        <w:jc w:val="both"/>
        <w:rPr>
          <w:rFonts w:ascii="Calibri" w:eastAsia="Calibri" w:hAnsi="Calibri" w:cs="Calibri"/>
        </w:rPr>
      </w:pPr>
    </w:p>
    <w:p w14:paraId="5895D1D5" w14:textId="77777777" w:rsidR="00695ED5" w:rsidRDefault="00000000">
      <w:pPr>
        <w:jc w:val="both"/>
        <w:rPr>
          <w:rFonts w:ascii="Calibri" w:eastAsia="Calibri" w:hAnsi="Calibri" w:cs="Calibri"/>
        </w:rPr>
      </w:pPr>
      <w:r>
        <w:rPr>
          <w:rFonts w:ascii="Calibri" w:eastAsia="Calibri" w:hAnsi="Calibri" w:cs="Calibri"/>
          <w:b/>
        </w:rPr>
        <w:t>Confidentiality</w:t>
      </w:r>
      <w:r>
        <w:rPr>
          <w:rFonts w:ascii="Calibri" w:eastAsia="Calibri" w:hAnsi="Calibri" w:cs="Calibri"/>
        </w:rPr>
        <w:t xml:space="preserve">: In the course of their duties, workers may have access to information concerning individuals and families using the project’s services.  All such information must be treated with strict confidentiality.  </w:t>
      </w:r>
    </w:p>
    <w:p w14:paraId="069FCFAB" w14:textId="77777777" w:rsidR="00695ED5" w:rsidRDefault="00695ED5">
      <w:pPr>
        <w:jc w:val="both"/>
        <w:rPr>
          <w:rFonts w:ascii="Calibri" w:eastAsia="Calibri" w:hAnsi="Calibri" w:cs="Calibri"/>
        </w:rPr>
      </w:pPr>
    </w:p>
    <w:p w14:paraId="3BEE8D31" w14:textId="77777777" w:rsidR="00695ED5" w:rsidRDefault="00695ED5">
      <w:pPr>
        <w:jc w:val="both"/>
        <w:rPr>
          <w:rFonts w:ascii="Calibri" w:eastAsia="Calibri" w:hAnsi="Calibri" w:cs="Calibri"/>
        </w:rPr>
      </w:pPr>
    </w:p>
    <w:p w14:paraId="49AB61DF" w14:textId="77777777" w:rsidR="00695ED5" w:rsidRDefault="00000000">
      <w:pPr>
        <w:pBdr>
          <w:top w:val="single" w:sz="4" w:space="1" w:color="000000"/>
          <w:left w:val="single" w:sz="4" w:space="4" w:color="000000"/>
          <w:bottom w:val="single" w:sz="4" w:space="1" w:color="000000"/>
          <w:right w:val="single" w:sz="4" w:space="4" w:color="000000"/>
        </w:pBdr>
        <w:jc w:val="both"/>
        <w:rPr>
          <w:rFonts w:ascii="Calibri" w:eastAsia="Calibri" w:hAnsi="Calibri" w:cs="Calibri"/>
          <w:b/>
        </w:rPr>
      </w:pPr>
      <w:r>
        <w:rPr>
          <w:rFonts w:ascii="Calibri" w:eastAsia="Calibri" w:hAnsi="Calibri" w:cs="Calibri"/>
          <w:b/>
        </w:rPr>
        <w:t xml:space="preserve">This job description is not intended to be an exhaustive list of duties and </w:t>
      </w:r>
      <w:proofErr w:type="gramStart"/>
      <w:r>
        <w:rPr>
          <w:rFonts w:ascii="Calibri" w:eastAsia="Calibri" w:hAnsi="Calibri" w:cs="Calibri"/>
          <w:b/>
        </w:rPr>
        <w:t>responsibilities, and</w:t>
      </w:r>
      <w:proofErr w:type="gramEnd"/>
      <w:r>
        <w:rPr>
          <w:rFonts w:ascii="Calibri" w:eastAsia="Calibri" w:hAnsi="Calibri" w:cs="Calibri"/>
          <w:b/>
        </w:rPr>
        <w:t xml:space="preserve"> may be reviewed from time to time to reflect the needs of the project.</w:t>
      </w:r>
    </w:p>
    <w:p w14:paraId="4ED69661" w14:textId="77777777" w:rsidR="00695ED5" w:rsidRDefault="00695ED5">
      <w:pPr>
        <w:jc w:val="both"/>
        <w:rPr>
          <w:rFonts w:ascii="Calibri" w:eastAsia="Calibri" w:hAnsi="Calibri" w:cs="Calibri"/>
        </w:rPr>
      </w:pPr>
    </w:p>
    <w:sectPr w:rsidR="00695ED5">
      <w:headerReference w:type="default" r:id="rId8"/>
      <w:pgSz w:w="11906" w:h="16838"/>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F8B4B" w14:textId="77777777" w:rsidR="00AD7C61" w:rsidRDefault="00AD7C61">
      <w:r>
        <w:separator/>
      </w:r>
    </w:p>
  </w:endnote>
  <w:endnote w:type="continuationSeparator" w:id="0">
    <w:p w14:paraId="5841F292" w14:textId="77777777" w:rsidR="00AD7C61" w:rsidRDefault="00AD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EF6F63-54C2-4A0E-B913-6A8A2F90A9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34DEB460-E895-41EE-B856-BE2C2746F744}"/>
  </w:font>
  <w:font w:name="Segoe UI">
    <w:panose1 w:val="020B0502040204020203"/>
    <w:charset w:val="00"/>
    <w:family w:val="roman"/>
    <w:notTrueType/>
    <w:pitch w:val="default"/>
    <w:embedRegular r:id="rId3" w:fontKey="{E0DE481B-62BE-4B87-A4A0-B9E5FBA0FEF9}"/>
  </w:font>
  <w:font w:name="Georgia">
    <w:panose1 w:val="02040502050405020303"/>
    <w:charset w:val="00"/>
    <w:family w:val="roman"/>
    <w:pitch w:val="variable"/>
    <w:sig w:usb0="00000287" w:usb1="00000000" w:usb2="00000000" w:usb3="00000000" w:csb0="0000009F" w:csb1="00000000"/>
    <w:embedRegular r:id="rId4" w:fontKey="{F6EC4001-7291-482A-A7AD-F48062D6426F}"/>
    <w:embedItalic r:id="rId5" w:fontKey="{A0CD8D8A-8800-4C5B-A791-7B6364CC47FA}"/>
  </w:font>
  <w:font w:name="Calibri">
    <w:panose1 w:val="020F0502020204030204"/>
    <w:charset w:val="00"/>
    <w:family w:val="swiss"/>
    <w:pitch w:val="variable"/>
    <w:sig w:usb0="E4002EFF" w:usb1="C000247B" w:usb2="00000009" w:usb3="00000000" w:csb0="000001FF" w:csb1="00000000"/>
    <w:embedRegular r:id="rId6" w:fontKey="{E02C8A99-DCA1-446F-944D-FF4CDE34F124}"/>
    <w:embedBold r:id="rId7" w:fontKey="{E3EC81A1-77A7-4102-8B7B-7E788A532F8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AD52C10-0044-4D61-8E74-6AFEC6C91E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4095D" w14:textId="77777777" w:rsidR="00AD7C61" w:rsidRDefault="00AD7C61">
      <w:r>
        <w:separator/>
      </w:r>
    </w:p>
  </w:footnote>
  <w:footnote w:type="continuationSeparator" w:id="0">
    <w:p w14:paraId="3DFE34CB" w14:textId="77777777" w:rsidR="00AD7C61" w:rsidRDefault="00AD7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20F23" w14:textId="77777777" w:rsidR="00695ED5"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15E12D64" wp14:editId="7A971683">
          <wp:extent cx="1620852" cy="41317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20852" cy="4131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E25CF"/>
    <w:multiLevelType w:val="multilevel"/>
    <w:tmpl w:val="66006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963C5B"/>
    <w:multiLevelType w:val="multilevel"/>
    <w:tmpl w:val="70F26D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59C72D7"/>
    <w:multiLevelType w:val="multilevel"/>
    <w:tmpl w:val="E4F06CB2"/>
    <w:lvl w:ilvl="0">
      <w:numFmt w:val="bullet"/>
      <w:lvlText w:val="●"/>
      <w:lvlJc w:val="left"/>
      <w:pPr>
        <w:ind w:left="100" w:hanging="720"/>
      </w:pPr>
      <w:rPr>
        <w:u w:val="none"/>
      </w:rPr>
    </w:lvl>
    <w:lvl w:ilvl="1">
      <w:numFmt w:val="bullet"/>
      <w:lvlText w:val="•"/>
      <w:lvlJc w:val="left"/>
      <w:pPr>
        <w:ind w:left="1080" w:hanging="720"/>
      </w:pPr>
      <w:rPr>
        <w:u w:val="none"/>
      </w:rPr>
    </w:lvl>
    <w:lvl w:ilvl="2">
      <w:numFmt w:val="bullet"/>
      <w:lvlText w:val="•"/>
      <w:lvlJc w:val="left"/>
      <w:pPr>
        <w:ind w:left="2060" w:hanging="720"/>
      </w:pPr>
      <w:rPr>
        <w:u w:val="none"/>
      </w:rPr>
    </w:lvl>
    <w:lvl w:ilvl="3">
      <w:numFmt w:val="bullet"/>
      <w:lvlText w:val="•"/>
      <w:lvlJc w:val="left"/>
      <w:pPr>
        <w:ind w:left="3040" w:hanging="720"/>
      </w:pPr>
      <w:rPr>
        <w:u w:val="none"/>
      </w:rPr>
    </w:lvl>
    <w:lvl w:ilvl="4">
      <w:numFmt w:val="bullet"/>
      <w:lvlText w:val="•"/>
      <w:lvlJc w:val="left"/>
      <w:pPr>
        <w:ind w:left="4020" w:hanging="720"/>
      </w:pPr>
      <w:rPr>
        <w:u w:val="none"/>
      </w:rPr>
    </w:lvl>
    <w:lvl w:ilvl="5">
      <w:numFmt w:val="bullet"/>
      <w:lvlText w:val="•"/>
      <w:lvlJc w:val="left"/>
      <w:pPr>
        <w:ind w:left="5000" w:hanging="720"/>
      </w:pPr>
      <w:rPr>
        <w:u w:val="none"/>
      </w:rPr>
    </w:lvl>
    <w:lvl w:ilvl="6">
      <w:numFmt w:val="bullet"/>
      <w:lvlText w:val="•"/>
      <w:lvlJc w:val="left"/>
      <w:pPr>
        <w:ind w:left="5980" w:hanging="720"/>
      </w:pPr>
      <w:rPr>
        <w:u w:val="none"/>
      </w:rPr>
    </w:lvl>
    <w:lvl w:ilvl="7">
      <w:numFmt w:val="bullet"/>
      <w:lvlText w:val="•"/>
      <w:lvlJc w:val="left"/>
      <w:pPr>
        <w:ind w:left="6960" w:hanging="720"/>
      </w:pPr>
      <w:rPr>
        <w:u w:val="none"/>
      </w:rPr>
    </w:lvl>
    <w:lvl w:ilvl="8">
      <w:numFmt w:val="bullet"/>
      <w:lvlText w:val="•"/>
      <w:lvlJc w:val="left"/>
      <w:pPr>
        <w:ind w:left="7940" w:hanging="720"/>
      </w:pPr>
      <w:rPr>
        <w:u w:val="none"/>
      </w:rPr>
    </w:lvl>
  </w:abstractNum>
  <w:abstractNum w:abstractNumId="3" w15:restartNumberingAfterBreak="0">
    <w:nsid w:val="50D7168D"/>
    <w:multiLevelType w:val="multilevel"/>
    <w:tmpl w:val="879AAC68"/>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num w:numId="1" w16cid:durableId="781614301">
    <w:abstractNumId w:val="0"/>
  </w:num>
  <w:num w:numId="2" w16cid:durableId="1378974472">
    <w:abstractNumId w:val="3"/>
  </w:num>
  <w:num w:numId="3" w16cid:durableId="964046774">
    <w:abstractNumId w:val="2"/>
  </w:num>
  <w:num w:numId="4" w16cid:durableId="573902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D5"/>
    <w:rsid w:val="003321B0"/>
    <w:rsid w:val="00695ED5"/>
    <w:rsid w:val="00AD7C61"/>
    <w:rsid w:val="00CA4C9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3EB0"/>
  <w15:docId w15:val="{8D7E428F-FB58-496F-922C-3F730CB2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A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D136B"/>
    <w:pPr>
      <w:tabs>
        <w:tab w:val="center" w:pos="4513"/>
        <w:tab w:val="right" w:pos="9026"/>
      </w:tabs>
    </w:pPr>
  </w:style>
  <w:style w:type="character" w:customStyle="1" w:styleId="HeaderChar">
    <w:name w:val="Header Char"/>
    <w:basedOn w:val="DefaultParagraphFont"/>
    <w:link w:val="Header"/>
    <w:uiPriority w:val="99"/>
    <w:rsid w:val="00AD136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D136B"/>
    <w:pPr>
      <w:tabs>
        <w:tab w:val="center" w:pos="4513"/>
        <w:tab w:val="right" w:pos="9026"/>
      </w:tabs>
    </w:pPr>
  </w:style>
  <w:style w:type="character" w:customStyle="1" w:styleId="FooterChar">
    <w:name w:val="Footer Char"/>
    <w:basedOn w:val="DefaultParagraphFont"/>
    <w:link w:val="Footer"/>
    <w:uiPriority w:val="99"/>
    <w:rsid w:val="00AD136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B38FC"/>
    <w:pPr>
      <w:ind w:left="720"/>
      <w:contextualSpacing/>
    </w:pPr>
  </w:style>
  <w:style w:type="paragraph" w:styleId="BalloonText">
    <w:name w:val="Balloon Text"/>
    <w:basedOn w:val="Normal"/>
    <w:link w:val="BalloonTextChar"/>
    <w:uiPriority w:val="99"/>
    <w:semiHidden/>
    <w:unhideWhenUsed/>
    <w:rsid w:val="00652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0C"/>
    <w:rPr>
      <w:rFonts w:ascii="Segoe UI" w:eastAsia="Times New Roman"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F108B"/>
    <w:pPr>
      <w:spacing w:before="100" w:beforeAutospacing="1" w:after="100" w:afterAutospacing="1"/>
    </w:pPr>
    <w:rPr>
      <w:lang w:val="en-IE"/>
    </w:rPr>
  </w:style>
  <w:style w:type="character" w:styleId="CommentReference">
    <w:name w:val="annotation reference"/>
    <w:basedOn w:val="DefaultParagraphFont"/>
    <w:uiPriority w:val="99"/>
    <w:semiHidden/>
    <w:unhideWhenUsed/>
    <w:rsid w:val="007F5757"/>
    <w:rPr>
      <w:sz w:val="16"/>
      <w:szCs w:val="16"/>
    </w:rPr>
  </w:style>
  <w:style w:type="paragraph" w:styleId="CommentText">
    <w:name w:val="annotation text"/>
    <w:basedOn w:val="Normal"/>
    <w:link w:val="CommentTextChar"/>
    <w:uiPriority w:val="99"/>
    <w:semiHidden/>
    <w:unhideWhenUsed/>
    <w:rsid w:val="007F5757"/>
    <w:rPr>
      <w:sz w:val="20"/>
      <w:szCs w:val="20"/>
    </w:rPr>
  </w:style>
  <w:style w:type="character" w:customStyle="1" w:styleId="CommentTextChar">
    <w:name w:val="Comment Text Char"/>
    <w:basedOn w:val="DefaultParagraphFont"/>
    <w:link w:val="CommentText"/>
    <w:uiPriority w:val="99"/>
    <w:semiHidden/>
    <w:rsid w:val="007F5757"/>
    <w:rPr>
      <w:sz w:val="20"/>
      <w:szCs w:val="20"/>
    </w:rPr>
  </w:style>
  <w:style w:type="paragraph" w:styleId="CommentSubject">
    <w:name w:val="annotation subject"/>
    <w:basedOn w:val="CommentText"/>
    <w:next w:val="CommentText"/>
    <w:link w:val="CommentSubjectChar"/>
    <w:uiPriority w:val="99"/>
    <w:semiHidden/>
    <w:unhideWhenUsed/>
    <w:rsid w:val="007F5757"/>
    <w:rPr>
      <w:b/>
      <w:bCs/>
    </w:rPr>
  </w:style>
  <w:style w:type="character" w:customStyle="1" w:styleId="CommentSubjectChar">
    <w:name w:val="Comment Subject Char"/>
    <w:basedOn w:val="CommentTextChar"/>
    <w:link w:val="CommentSubject"/>
    <w:uiPriority w:val="99"/>
    <w:semiHidden/>
    <w:rsid w:val="007F5757"/>
    <w:rPr>
      <w:b/>
      <w:bCs/>
      <w:sz w:val="20"/>
      <w:szCs w:val="20"/>
    </w:rPr>
  </w:style>
  <w:style w:type="numbering" w:customStyle="1" w:styleId="ImportedStyle3">
    <w:name w:val="Imported Style 3"/>
    <w:rsid w:val="002F64D9"/>
  </w:style>
  <w:style w:type="character" w:styleId="Strong">
    <w:name w:val="Strong"/>
    <w:basedOn w:val="DefaultParagraphFont"/>
    <w:uiPriority w:val="22"/>
    <w:qFormat/>
    <w:rsid w:val="00D561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mwQGX589KC4hugFxjnQmmeFwg==">CgMxLjAyDmgucWxzNXVxaTliZDRkMg5oLnI2dm04d2s5cnhwaTIOaC50dHBnZ2RnNnYyZWE4AHIhMTBPQlhxRXN3S00tQko0WVhEck1mMjZ1RFJBTzBFbjBf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537</Words>
  <Characters>3063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Emma Beatty</cp:lastModifiedBy>
  <cp:revision>2</cp:revision>
  <dcterms:created xsi:type="dcterms:W3CDTF">2022-03-04T17:11:00Z</dcterms:created>
  <dcterms:modified xsi:type="dcterms:W3CDTF">2025-06-09T13:36:00Z</dcterms:modified>
</cp:coreProperties>
</file>