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3002" w14:textId="77777777" w:rsidR="004B5BA2" w:rsidRDefault="004B5BA2" w:rsidP="004B5BA2">
      <w:pPr>
        <w:rPr>
          <w:noProof/>
          <w:lang w:eastAsia="en-IE"/>
        </w:rPr>
      </w:pPr>
    </w:p>
    <w:p w14:paraId="40CD36D6" w14:textId="0DF03A7E" w:rsidR="004B5BA2" w:rsidRPr="00FA427F" w:rsidRDefault="004B5BA2" w:rsidP="004B5BA2">
      <w:pPr>
        <w:rPr>
          <w:b/>
          <w:bCs/>
          <w:noProof/>
          <w:sz w:val="24"/>
          <w:szCs w:val="24"/>
          <w:lang w:eastAsia="en-IE"/>
        </w:rPr>
      </w:pPr>
      <w:r w:rsidRPr="00FA427F">
        <w:rPr>
          <w:b/>
          <w:bCs/>
          <w:noProof/>
          <w:sz w:val="24"/>
          <w:szCs w:val="24"/>
          <w:lang w:eastAsia="en-IE"/>
        </w:rPr>
        <w:t>Job Description</w:t>
      </w:r>
    </w:p>
    <w:p w14:paraId="1BBD877C" w14:textId="77777777" w:rsidR="004B5BA2" w:rsidRPr="002A1070" w:rsidRDefault="004B5BA2" w:rsidP="004B5BA2">
      <w:pPr>
        <w:jc w:val="center"/>
        <w:rPr>
          <w:b/>
          <w:sz w:val="24"/>
          <w:szCs w:val="24"/>
        </w:rPr>
      </w:pPr>
      <w:r w:rsidRPr="002A1070">
        <w:rPr>
          <w:noProof/>
          <w:sz w:val="24"/>
          <w:szCs w:val="24"/>
          <w:lang w:eastAsia="en-IE"/>
        </w:rPr>
        <w:drawing>
          <wp:inline distT="0" distB="0" distL="0" distR="0" wp14:anchorId="0CA1E056" wp14:editId="24D4ACA7">
            <wp:extent cx="1238250" cy="714375"/>
            <wp:effectExtent l="0" t="0" r="0" b="9525"/>
            <wp:docPr id="2" name="Picture 2" descr="Candl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ndle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6E6C" w14:textId="77777777" w:rsidR="004B5BA2" w:rsidRPr="005074CA" w:rsidRDefault="006B4A79" w:rsidP="004B5BA2">
      <w:pPr>
        <w:jc w:val="center"/>
        <w:rPr>
          <w:b/>
          <w:sz w:val="44"/>
          <w:szCs w:val="44"/>
        </w:rPr>
      </w:pPr>
      <w:r w:rsidRPr="005074CA">
        <w:rPr>
          <w:b/>
          <w:sz w:val="44"/>
          <w:szCs w:val="44"/>
        </w:rPr>
        <w:t>Can</w:t>
      </w:r>
      <w:r w:rsidR="004B5BA2" w:rsidRPr="005074CA">
        <w:rPr>
          <w:b/>
          <w:sz w:val="44"/>
          <w:szCs w:val="44"/>
        </w:rPr>
        <w:t>dle Community Trust</w:t>
      </w:r>
    </w:p>
    <w:p w14:paraId="0BAFFEED" w14:textId="251046E8" w:rsidR="006B4A79" w:rsidRPr="002A1070" w:rsidRDefault="004B5BA2">
      <w:pPr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 xml:space="preserve">Post Title: </w:t>
      </w:r>
      <w:r w:rsidR="006B4A79" w:rsidRPr="002A1070">
        <w:rPr>
          <w:b/>
          <w:sz w:val="24"/>
          <w:szCs w:val="24"/>
        </w:rPr>
        <w:t>Position of</w:t>
      </w:r>
      <w:r w:rsidR="0005638E" w:rsidRPr="002A1070">
        <w:rPr>
          <w:b/>
          <w:sz w:val="24"/>
          <w:szCs w:val="24"/>
        </w:rPr>
        <w:t xml:space="preserve"> </w:t>
      </w:r>
      <w:r w:rsidR="00FA427F">
        <w:rPr>
          <w:b/>
          <w:sz w:val="24"/>
          <w:szCs w:val="24"/>
        </w:rPr>
        <w:t xml:space="preserve">full-time </w:t>
      </w:r>
      <w:r w:rsidR="00027BBA">
        <w:rPr>
          <w:b/>
          <w:sz w:val="24"/>
          <w:szCs w:val="24"/>
        </w:rPr>
        <w:t xml:space="preserve">permanent </w:t>
      </w:r>
      <w:r w:rsidR="0005638E" w:rsidRPr="002A1070">
        <w:rPr>
          <w:b/>
          <w:sz w:val="24"/>
          <w:szCs w:val="24"/>
        </w:rPr>
        <w:t>Y</w:t>
      </w:r>
      <w:r w:rsidR="00A638B8">
        <w:rPr>
          <w:b/>
          <w:sz w:val="24"/>
          <w:szCs w:val="24"/>
        </w:rPr>
        <w:t>outh W</w:t>
      </w:r>
      <w:r w:rsidR="006B4A79" w:rsidRPr="002A1070">
        <w:rPr>
          <w:b/>
          <w:sz w:val="24"/>
          <w:szCs w:val="24"/>
        </w:rPr>
        <w:t>orker</w:t>
      </w:r>
    </w:p>
    <w:p w14:paraId="79D38DD4" w14:textId="77777777" w:rsidR="0027133D" w:rsidRPr="002A1070" w:rsidRDefault="0027133D" w:rsidP="004D02C9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>Role Description</w:t>
      </w:r>
    </w:p>
    <w:p w14:paraId="43F50603" w14:textId="278AB214" w:rsidR="001C6C32" w:rsidRDefault="005F17E8" w:rsidP="00A638B8">
      <w:pPr>
        <w:shd w:val="clear" w:color="auto" w:fill="FFFFFF"/>
        <w:spacing w:after="0" w:line="240" w:lineRule="auto"/>
        <w:rPr>
          <w:sz w:val="24"/>
          <w:szCs w:val="24"/>
        </w:rPr>
      </w:pPr>
      <w:r w:rsidRPr="002A1070">
        <w:rPr>
          <w:sz w:val="24"/>
          <w:szCs w:val="24"/>
        </w:rPr>
        <w:t>This is an excit</w:t>
      </w:r>
      <w:r w:rsidR="00E95082">
        <w:rPr>
          <w:sz w:val="24"/>
          <w:szCs w:val="24"/>
        </w:rPr>
        <w:t xml:space="preserve">ing position as </w:t>
      </w:r>
      <w:r w:rsidRPr="002A1070">
        <w:rPr>
          <w:sz w:val="24"/>
          <w:szCs w:val="24"/>
        </w:rPr>
        <w:t>the role of a youth worker in a dynamic youth service</w:t>
      </w:r>
      <w:r w:rsidR="00E95082">
        <w:rPr>
          <w:sz w:val="24"/>
          <w:szCs w:val="24"/>
        </w:rPr>
        <w:t xml:space="preserve"> in</w:t>
      </w:r>
      <w:r w:rsidRPr="002A1070">
        <w:rPr>
          <w:sz w:val="24"/>
          <w:szCs w:val="24"/>
        </w:rPr>
        <w:t xml:space="preserve"> Candle Community Trust</w:t>
      </w:r>
      <w:r w:rsidR="004E62B1" w:rsidRPr="002A1070">
        <w:rPr>
          <w:sz w:val="24"/>
          <w:szCs w:val="24"/>
        </w:rPr>
        <w:t xml:space="preserve"> services</w:t>
      </w:r>
      <w:r w:rsidRPr="002A1070">
        <w:rPr>
          <w:sz w:val="24"/>
          <w:szCs w:val="24"/>
        </w:rPr>
        <w:t xml:space="preserve">. </w:t>
      </w:r>
      <w:r w:rsidR="00B72F51">
        <w:rPr>
          <w:sz w:val="24"/>
          <w:szCs w:val="24"/>
        </w:rPr>
        <w:t xml:space="preserve"> </w:t>
      </w:r>
      <w:r w:rsidR="00B72F51" w:rsidRPr="00B72F51">
        <w:rPr>
          <w:rFonts w:ascii="Calibri" w:eastAsia="Times New Roman" w:hAnsi="Calibri" w:cs="Calibri"/>
          <w:sz w:val="24"/>
          <w:szCs w:val="24"/>
          <w:lang w:eastAsia="ga-IE"/>
        </w:rPr>
        <w:t>This position is offered under the UBU funding scheme.</w:t>
      </w:r>
      <w:r w:rsidR="00B72F51" w:rsidRPr="00B72F5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2A1070">
        <w:rPr>
          <w:sz w:val="24"/>
          <w:szCs w:val="24"/>
        </w:rPr>
        <w:t>Th</w:t>
      </w:r>
      <w:r w:rsidR="000C6CA0">
        <w:rPr>
          <w:sz w:val="24"/>
          <w:szCs w:val="24"/>
        </w:rPr>
        <w:t>is</w:t>
      </w:r>
      <w:r w:rsidR="00E95082">
        <w:rPr>
          <w:sz w:val="24"/>
          <w:szCs w:val="24"/>
        </w:rPr>
        <w:t xml:space="preserve"> youth work role </w:t>
      </w:r>
      <w:r w:rsidRPr="002A1070">
        <w:rPr>
          <w:sz w:val="24"/>
          <w:szCs w:val="24"/>
        </w:rPr>
        <w:t>involve</w:t>
      </w:r>
      <w:r w:rsidR="00E95082">
        <w:rPr>
          <w:sz w:val="24"/>
          <w:szCs w:val="24"/>
        </w:rPr>
        <w:t>s</w:t>
      </w:r>
      <w:r w:rsidRPr="002A1070">
        <w:rPr>
          <w:sz w:val="24"/>
          <w:szCs w:val="24"/>
        </w:rPr>
        <w:t xml:space="preserve"> </w:t>
      </w:r>
      <w:r w:rsidR="00E95082">
        <w:rPr>
          <w:sz w:val="24"/>
          <w:szCs w:val="24"/>
        </w:rPr>
        <w:t xml:space="preserve">the development and delivery of </w:t>
      </w:r>
      <w:r w:rsidRPr="002A1070">
        <w:rPr>
          <w:sz w:val="24"/>
          <w:szCs w:val="24"/>
        </w:rPr>
        <w:t>programmes and activities that aim to meet the needs of the young people</w:t>
      </w:r>
      <w:r w:rsidR="00D822FA">
        <w:rPr>
          <w:sz w:val="24"/>
          <w:szCs w:val="24"/>
        </w:rPr>
        <w:t xml:space="preserve"> aged 11-18 years of age</w:t>
      </w:r>
      <w:r w:rsidRPr="002A1070">
        <w:rPr>
          <w:sz w:val="24"/>
          <w:szCs w:val="24"/>
        </w:rPr>
        <w:t>. Candle Community Trust aims to work with young people fr</w:t>
      </w:r>
      <w:r w:rsidR="00E5387E" w:rsidRPr="002A1070">
        <w:rPr>
          <w:sz w:val="24"/>
          <w:szCs w:val="24"/>
        </w:rPr>
        <w:t xml:space="preserve">om marginalised backgrounds that </w:t>
      </w:r>
      <w:r w:rsidRPr="002A1070">
        <w:rPr>
          <w:sz w:val="24"/>
          <w:szCs w:val="24"/>
        </w:rPr>
        <w:t xml:space="preserve">are at risk of social exclusion.  </w:t>
      </w:r>
      <w:r w:rsidR="002C3143">
        <w:rPr>
          <w:sz w:val="24"/>
          <w:szCs w:val="24"/>
        </w:rPr>
        <w:t>It is important that the Y</w:t>
      </w:r>
      <w:r w:rsidRPr="002A1070">
        <w:rPr>
          <w:sz w:val="24"/>
          <w:szCs w:val="24"/>
        </w:rPr>
        <w:t>outh</w:t>
      </w:r>
      <w:r w:rsidR="002C3143">
        <w:rPr>
          <w:sz w:val="24"/>
          <w:szCs w:val="24"/>
        </w:rPr>
        <w:t xml:space="preserve"> W</w:t>
      </w:r>
      <w:r w:rsidRPr="002A1070">
        <w:rPr>
          <w:sz w:val="24"/>
          <w:szCs w:val="24"/>
        </w:rPr>
        <w:t>orker</w:t>
      </w:r>
      <w:r w:rsidR="00E95082">
        <w:rPr>
          <w:sz w:val="24"/>
          <w:szCs w:val="24"/>
        </w:rPr>
        <w:t xml:space="preserve"> </w:t>
      </w:r>
      <w:r w:rsidRPr="002A1070">
        <w:rPr>
          <w:sz w:val="24"/>
          <w:szCs w:val="24"/>
        </w:rPr>
        <w:t>has the skill set and commitment to work with our target group and to support their p</w:t>
      </w:r>
      <w:r w:rsidR="00E95082">
        <w:rPr>
          <w:sz w:val="24"/>
          <w:szCs w:val="24"/>
        </w:rPr>
        <w:t>ersonal/educational development</w:t>
      </w:r>
      <w:r w:rsidR="004D02C9" w:rsidRPr="002A1070">
        <w:rPr>
          <w:sz w:val="24"/>
          <w:szCs w:val="24"/>
        </w:rPr>
        <w:t>.</w:t>
      </w:r>
      <w:r w:rsidRPr="002A1070">
        <w:rPr>
          <w:sz w:val="24"/>
          <w:szCs w:val="24"/>
        </w:rPr>
        <w:t xml:space="preserve"> </w:t>
      </w:r>
      <w:r w:rsidR="001C6C32" w:rsidRPr="002A1070">
        <w:rPr>
          <w:sz w:val="24"/>
          <w:szCs w:val="24"/>
        </w:rPr>
        <w:t xml:space="preserve">The service will be delivered in accordance with </w:t>
      </w:r>
      <w:r w:rsidR="00A638B8">
        <w:rPr>
          <w:sz w:val="24"/>
          <w:szCs w:val="24"/>
        </w:rPr>
        <w:t>best practice and will provide a safe environment for young people.</w:t>
      </w:r>
    </w:p>
    <w:p w14:paraId="29F46EA4" w14:textId="77777777" w:rsidR="002C3143" w:rsidRDefault="002C3143" w:rsidP="00A638B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1456358" w14:textId="77777777" w:rsidR="00A638B8" w:rsidRPr="002A1070" w:rsidRDefault="00A638B8" w:rsidP="00A638B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E00F1AB" w14:textId="77777777" w:rsidR="0005638E" w:rsidRPr="002C3143" w:rsidRDefault="00ED3324" w:rsidP="002C3143">
      <w:pPr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>About Candle Community Trust</w:t>
      </w:r>
    </w:p>
    <w:p w14:paraId="05443100" w14:textId="61675D2A" w:rsidR="0005638E" w:rsidRPr="002A1070" w:rsidRDefault="0005638E" w:rsidP="001C6C32">
      <w:pPr>
        <w:rPr>
          <w:sz w:val="24"/>
          <w:szCs w:val="24"/>
        </w:rPr>
      </w:pPr>
      <w:r w:rsidRPr="002A1070">
        <w:rPr>
          <w:sz w:val="24"/>
          <w:szCs w:val="24"/>
        </w:rPr>
        <w:t>Candle Community Trust provides educational and develop</w:t>
      </w:r>
      <w:r w:rsidR="00E624CA" w:rsidRPr="002A1070">
        <w:rPr>
          <w:sz w:val="24"/>
          <w:szCs w:val="24"/>
        </w:rPr>
        <w:t xml:space="preserve">mental programmes for </w:t>
      </w:r>
      <w:r w:rsidRPr="002A1070">
        <w:rPr>
          <w:sz w:val="24"/>
          <w:szCs w:val="24"/>
        </w:rPr>
        <w:t>young people. We are committed to creating and delivering a comprehensive best practice service to meet the needs of young people who experience disadvantage and marginalisation.  Candle provide</w:t>
      </w:r>
      <w:r w:rsidR="00B45585">
        <w:rPr>
          <w:sz w:val="24"/>
          <w:szCs w:val="24"/>
        </w:rPr>
        <w:t>s</w:t>
      </w:r>
      <w:r w:rsidRPr="002A1070">
        <w:rPr>
          <w:sz w:val="24"/>
          <w:szCs w:val="24"/>
        </w:rPr>
        <w:t xml:space="preserve"> a context for the physical, emotional, intellectual, social</w:t>
      </w:r>
      <w:r w:rsidR="00D822FA">
        <w:rPr>
          <w:sz w:val="24"/>
          <w:szCs w:val="24"/>
        </w:rPr>
        <w:t>,</w:t>
      </w:r>
      <w:r w:rsidRPr="002A1070">
        <w:rPr>
          <w:sz w:val="24"/>
          <w:szCs w:val="24"/>
        </w:rPr>
        <w:t xml:space="preserve"> and spiritual growth of the person.</w:t>
      </w:r>
      <w:r w:rsidR="00E624CA" w:rsidRPr="002A1070">
        <w:rPr>
          <w:sz w:val="24"/>
          <w:szCs w:val="24"/>
        </w:rPr>
        <w:t xml:space="preserve"> Candle Community Trust is a progressive organisation that has pioneered the integration</w:t>
      </w:r>
      <w:r w:rsidR="00E5387E" w:rsidRPr="002A1070">
        <w:rPr>
          <w:sz w:val="24"/>
          <w:szCs w:val="24"/>
        </w:rPr>
        <w:t xml:space="preserve"> of the</w:t>
      </w:r>
      <w:r w:rsidR="00E624CA" w:rsidRPr="002A1070">
        <w:rPr>
          <w:sz w:val="24"/>
          <w:szCs w:val="24"/>
        </w:rPr>
        <w:t xml:space="preserve"> Trauma Recovery</w:t>
      </w:r>
      <w:r w:rsidR="004641FB" w:rsidRPr="002A1070">
        <w:rPr>
          <w:sz w:val="24"/>
          <w:szCs w:val="24"/>
        </w:rPr>
        <w:t xml:space="preserve"> M</w:t>
      </w:r>
      <w:r w:rsidR="00E624CA" w:rsidRPr="002A1070">
        <w:rPr>
          <w:sz w:val="24"/>
          <w:szCs w:val="24"/>
        </w:rPr>
        <w:t>odel</w:t>
      </w:r>
      <w:r w:rsidR="00436038" w:rsidRPr="002A1070">
        <w:rPr>
          <w:sz w:val="24"/>
          <w:szCs w:val="24"/>
        </w:rPr>
        <w:t xml:space="preserve"> and Restorative P</w:t>
      </w:r>
      <w:r w:rsidR="004E62B1" w:rsidRPr="002A1070">
        <w:rPr>
          <w:sz w:val="24"/>
          <w:szCs w:val="24"/>
        </w:rPr>
        <w:t>ractice</w:t>
      </w:r>
      <w:r w:rsidR="00436038" w:rsidRPr="002A1070">
        <w:rPr>
          <w:sz w:val="24"/>
          <w:szCs w:val="24"/>
        </w:rPr>
        <w:t>s</w:t>
      </w:r>
      <w:r w:rsidR="00E624CA" w:rsidRPr="002A1070">
        <w:rPr>
          <w:sz w:val="24"/>
          <w:szCs w:val="24"/>
        </w:rPr>
        <w:t xml:space="preserve"> in their approach to working with young people.</w:t>
      </w:r>
      <w:r w:rsidR="00E6548A" w:rsidRPr="002A1070">
        <w:rPr>
          <w:sz w:val="24"/>
          <w:szCs w:val="24"/>
        </w:rPr>
        <w:t xml:space="preserve"> </w:t>
      </w:r>
    </w:p>
    <w:p w14:paraId="2418747D" w14:textId="77777777" w:rsidR="00E6548A" w:rsidRPr="002A1070" w:rsidRDefault="00E6548A" w:rsidP="00E6548A">
      <w:pPr>
        <w:spacing w:after="0"/>
        <w:jc w:val="both"/>
        <w:rPr>
          <w:sz w:val="24"/>
          <w:szCs w:val="24"/>
        </w:rPr>
      </w:pPr>
    </w:p>
    <w:p w14:paraId="5939AEAF" w14:textId="77777777" w:rsidR="00E6548A" w:rsidRPr="002A1070" w:rsidRDefault="00034366" w:rsidP="00E6548A">
      <w:pPr>
        <w:spacing w:after="0"/>
        <w:jc w:val="both"/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>Key Re</w:t>
      </w:r>
      <w:r w:rsidR="00ED3324" w:rsidRPr="002A1070">
        <w:rPr>
          <w:b/>
          <w:sz w:val="24"/>
          <w:szCs w:val="24"/>
        </w:rPr>
        <w:t>s</w:t>
      </w:r>
      <w:r w:rsidRPr="002A1070">
        <w:rPr>
          <w:b/>
          <w:sz w:val="24"/>
          <w:szCs w:val="24"/>
        </w:rPr>
        <w:t>ponsib</w:t>
      </w:r>
      <w:r w:rsidR="00ED3324" w:rsidRPr="002A1070">
        <w:rPr>
          <w:b/>
          <w:sz w:val="24"/>
          <w:szCs w:val="24"/>
        </w:rPr>
        <w:t>i</w:t>
      </w:r>
      <w:r w:rsidRPr="002A1070">
        <w:rPr>
          <w:b/>
          <w:sz w:val="24"/>
          <w:szCs w:val="24"/>
        </w:rPr>
        <w:t>lities</w:t>
      </w:r>
    </w:p>
    <w:p w14:paraId="14EF5029" w14:textId="1D7A9BA3" w:rsidR="002C3143" w:rsidRDefault="002C3143" w:rsidP="002C31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To empower young people to achieve their full potential in life</w:t>
      </w:r>
      <w:r w:rsidR="006C1726">
        <w:rPr>
          <w:rFonts w:asciiTheme="minorHAnsi" w:hAnsiTheme="minorHAnsi"/>
          <w:b w:val="0"/>
          <w:szCs w:val="24"/>
          <w:lang w:val="en-IE"/>
        </w:rPr>
        <w:t>.</w:t>
      </w:r>
    </w:p>
    <w:p w14:paraId="3BE2ED8A" w14:textId="77777777" w:rsidR="002C3143" w:rsidRPr="002A1070" w:rsidRDefault="002C3143" w:rsidP="002C31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 w:val="0"/>
          <w:szCs w:val="24"/>
          <w:lang w:val="en-IE"/>
        </w:rPr>
      </w:pPr>
      <w:r>
        <w:rPr>
          <w:rFonts w:asciiTheme="minorHAnsi" w:hAnsiTheme="minorHAnsi"/>
          <w:b w:val="0"/>
          <w:szCs w:val="24"/>
          <w:lang w:val="en-IE"/>
        </w:rPr>
        <w:t>To m</w:t>
      </w:r>
      <w:r w:rsidRPr="002A1070">
        <w:rPr>
          <w:rFonts w:asciiTheme="minorHAnsi" w:hAnsiTheme="minorHAnsi"/>
          <w:b w:val="0"/>
          <w:szCs w:val="24"/>
          <w:lang w:val="en-IE"/>
        </w:rPr>
        <w:t>eet the needs of young people through youth work methodologies</w:t>
      </w:r>
    </w:p>
    <w:p w14:paraId="0BBFAD43" w14:textId="01C92AC6" w:rsidR="00056A0A" w:rsidRPr="002A1070" w:rsidRDefault="002C3143" w:rsidP="00A95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 w:val="0"/>
          <w:szCs w:val="24"/>
          <w:lang w:val="en-IE"/>
        </w:rPr>
      </w:pPr>
      <w:r>
        <w:rPr>
          <w:rFonts w:asciiTheme="minorHAnsi" w:hAnsiTheme="minorHAnsi"/>
          <w:b w:val="0"/>
          <w:szCs w:val="24"/>
          <w:lang w:val="en-IE"/>
        </w:rPr>
        <w:t>To p</w:t>
      </w:r>
      <w:r w:rsidR="00056A0A" w:rsidRPr="002A1070">
        <w:rPr>
          <w:rFonts w:asciiTheme="minorHAnsi" w:hAnsiTheme="minorHAnsi"/>
          <w:b w:val="0"/>
          <w:szCs w:val="24"/>
          <w:lang w:val="en-IE"/>
        </w:rPr>
        <w:t>lan, deliver</w:t>
      </w:r>
      <w:r w:rsidR="00993C13" w:rsidRPr="002A1070">
        <w:rPr>
          <w:rFonts w:asciiTheme="minorHAnsi" w:hAnsiTheme="minorHAnsi"/>
          <w:b w:val="0"/>
          <w:szCs w:val="24"/>
          <w:lang w:val="en-IE"/>
        </w:rPr>
        <w:t xml:space="preserve"> an</w:t>
      </w:r>
      <w:r w:rsidR="0032509E">
        <w:rPr>
          <w:rFonts w:asciiTheme="minorHAnsi" w:hAnsiTheme="minorHAnsi"/>
          <w:b w:val="0"/>
          <w:szCs w:val="24"/>
          <w:lang w:val="en-IE"/>
        </w:rPr>
        <w:t>d facilitate non-</w:t>
      </w:r>
      <w:r w:rsidR="00993C13" w:rsidRPr="002A1070">
        <w:rPr>
          <w:rFonts w:asciiTheme="minorHAnsi" w:hAnsiTheme="minorHAnsi"/>
          <w:b w:val="0"/>
          <w:szCs w:val="24"/>
          <w:lang w:val="en-IE"/>
        </w:rPr>
        <w:t>formal</w:t>
      </w:r>
      <w:r w:rsidR="0032509E">
        <w:rPr>
          <w:rFonts w:asciiTheme="minorHAnsi" w:hAnsiTheme="minorHAnsi"/>
          <w:b w:val="0"/>
          <w:szCs w:val="24"/>
          <w:lang w:val="en-IE"/>
        </w:rPr>
        <w:t xml:space="preserve"> educational</w:t>
      </w:r>
      <w:r w:rsidR="00993C13" w:rsidRPr="002A1070">
        <w:rPr>
          <w:rFonts w:asciiTheme="minorHAnsi" w:hAnsiTheme="minorHAnsi"/>
          <w:b w:val="0"/>
          <w:szCs w:val="24"/>
          <w:lang w:val="en-IE"/>
        </w:rPr>
        <w:t xml:space="preserve"> and </w:t>
      </w:r>
      <w:r w:rsidR="00056A0A" w:rsidRPr="002A1070">
        <w:rPr>
          <w:rFonts w:asciiTheme="minorHAnsi" w:hAnsiTheme="minorHAnsi"/>
          <w:b w:val="0"/>
          <w:szCs w:val="24"/>
          <w:lang w:val="en-IE"/>
        </w:rPr>
        <w:t>personal development programmes</w:t>
      </w:r>
      <w:r w:rsidR="006C1726">
        <w:rPr>
          <w:rFonts w:asciiTheme="minorHAnsi" w:hAnsiTheme="minorHAnsi"/>
          <w:b w:val="0"/>
          <w:szCs w:val="24"/>
          <w:lang w:val="en-IE"/>
        </w:rPr>
        <w:t>.</w:t>
      </w:r>
    </w:p>
    <w:p w14:paraId="25049B73" w14:textId="148307A6" w:rsidR="0032509E" w:rsidRPr="0032509E" w:rsidRDefault="0032509E" w:rsidP="0032509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  <w:b w:val="0"/>
          <w:szCs w:val="24"/>
          <w:lang w:val="en-IE"/>
        </w:rPr>
      </w:pPr>
      <w:r w:rsidRPr="0032509E">
        <w:rPr>
          <w:rFonts w:asciiTheme="minorHAnsi" w:hAnsiTheme="minorHAnsi"/>
          <w:b w:val="0"/>
          <w:szCs w:val="24"/>
          <w:lang w:val="en-IE"/>
        </w:rPr>
        <w:t>The Youth Worker will have shared responsibility for connecting young people and families into the service</w:t>
      </w:r>
      <w:r w:rsidR="006C1726">
        <w:rPr>
          <w:rFonts w:asciiTheme="minorHAnsi" w:hAnsiTheme="minorHAnsi"/>
          <w:b w:val="0"/>
          <w:szCs w:val="24"/>
          <w:lang w:val="en-IE"/>
        </w:rPr>
        <w:t>.</w:t>
      </w:r>
    </w:p>
    <w:p w14:paraId="3CCC49B8" w14:textId="03B18E6B" w:rsidR="00A16996" w:rsidRPr="002A1070" w:rsidRDefault="00A95F52" w:rsidP="00A169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To w</w:t>
      </w:r>
      <w:r w:rsidR="00A16996" w:rsidRPr="002A1070">
        <w:rPr>
          <w:rFonts w:asciiTheme="minorHAnsi" w:hAnsiTheme="minorHAnsi"/>
          <w:b w:val="0"/>
          <w:szCs w:val="24"/>
          <w:lang w:val="en-IE"/>
        </w:rPr>
        <w:t>ork with identified young people and their families experiencing significant trauma and complexity including health, social, emotional</w:t>
      </w:r>
      <w:r w:rsidR="006C1726">
        <w:rPr>
          <w:rFonts w:asciiTheme="minorHAnsi" w:hAnsiTheme="minorHAnsi"/>
          <w:b w:val="0"/>
          <w:szCs w:val="24"/>
          <w:lang w:val="en-IE"/>
        </w:rPr>
        <w:t>,</w:t>
      </w:r>
      <w:r w:rsidR="00A16996" w:rsidRPr="002A1070">
        <w:rPr>
          <w:rFonts w:asciiTheme="minorHAnsi" w:hAnsiTheme="minorHAnsi"/>
          <w:b w:val="0"/>
          <w:szCs w:val="24"/>
          <w:lang w:val="en-IE"/>
        </w:rPr>
        <w:t xml:space="preserve"> and behavioural difficulties and/or at risk of social exclusion</w:t>
      </w:r>
      <w:r w:rsidR="006C1726">
        <w:rPr>
          <w:rFonts w:asciiTheme="minorHAnsi" w:hAnsiTheme="minorHAnsi"/>
          <w:b w:val="0"/>
          <w:szCs w:val="24"/>
          <w:lang w:val="en-IE"/>
        </w:rPr>
        <w:t>.</w:t>
      </w:r>
    </w:p>
    <w:p w14:paraId="66E0004B" w14:textId="4DB14CF4" w:rsidR="00F74785" w:rsidRPr="002A1070" w:rsidRDefault="00F74785" w:rsidP="00A95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Keep project records and provide updates and reports as requested</w:t>
      </w:r>
      <w:r w:rsidR="00EC1B2E" w:rsidRPr="002A1070">
        <w:rPr>
          <w:rFonts w:asciiTheme="minorHAnsi" w:hAnsiTheme="minorHAnsi"/>
          <w:b w:val="0"/>
          <w:szCs w:val="24"/>
          <w:lang w:val="en-IE"/>
        </w:rPr>
        <w:t>, attend regular meetings</w:t>
      </w:r>
      <w:r w:rsidR="006C1726">
        <w:rPr>
          <w:rFonts w:asciiTheme="minorHAnsi" w:hAnsiTheme="minorHAnsi"/>
          <w:b w:val="0"/>
          <w:szCs w:val="24"/>
          <w:lang w:val="en-IE"/>
        </w:rPr>
        <w:t>.</w:t>
      </w:r>
    </w:p>
    <w:p w14:paraId="3A782FD0" w14:textId="589DC5CA" w:rsidR="00A16996" w:rsidRPr="002A1070" w:rsidRDefault="002C3143" w:rsidP="00A169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>
        <w:rPr>
          <w:rFonts w:asciiTheme="minorHAnsi" w:hAnsiTheme="minorHAnsi"/>
          <w:b w:val="0"/>
          <w:szCs w:val="24"/>
          <w:lang w:val="en-IE"/>
        </w:rPr>
        <w:lastRenderedPageBreak/>
        <w:t xml:space="preserve">To </w:t>
      </w:r>
      <w:r w:rsidR="006C1726">
        <w:rPr>
          <w:rFonts w:asciiTheme="minorHAnsi" w:hAnsiTheme="minorHAnsi"/>
          <w:b w:val="0"/>
          <w:szCs w:val="24"/>
          <w:lang w:val="en-IE"/>
        </w:rPr>
        <w:t>always ensure</w:t>
      </w:r>
      <w:r w:rsidR="00A16996" w:rsidRPr="002A1070">
        <w:rPr>
          <w:rFonts w:asciiTheme="minorHAnsi" w:hAnsiTheme="minorHAnsi"/>
          <w:b w:val="0"/>
          <w:szCs w:val="24"/>
          <w:lang w:val="en-IE"/>
        </w:rPr>
        <w:t xml:space="preserve"> that the values and ethos of Candle Community Trust are respected and maintained</w:t>
      </w:r>
      <w:r w:rsidR="006C1726">
        <w:rPr>
          <w:rFonts w:asciiTheme="minorHAnsi" w:hAnsiTheme="minorHAnsi"/>
          <w:b w:val="0"/>
          <w:szCs w:val="24"/>
          <w:lang w:val="en-IE"/>
        </w:rPr>
        <w:t>.</w:t>
      </w:r>
    </w:p>
    <w:p w14:paraId="2FCF0DFD" w14:textId="77777777" w:rsidR="00A16996" w:rsidRPr="002A1070" w:rsidRDefault="002C3143" w:rsidP="00117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>
        <w:rPr>
          <w:rFonts w:asciiTheme="minorHAnsi" w:hAnsiTheme="minorHAnsi"/>
          <w:b w:val="0"/>
          <w:szCs w:val="24"/>
          <w:lang w:val="en-IE"/>
        </w:rPr>
        <w:t>To u</w:t>
      </w:r>
      <w:r w:rsidR="00A16996" w:rsidRPr="002A1070">
        <w:rPr>
          <w:rFonts w:asciiTheme="minorHAnsi" w:hAnsiTheme="minorHAnsi"/>
          <w:b w:val="0"/>
          <w:szCs w:val="24"/>
          <w:lang w:val="en-IE"/>
        </w:rPr>
        <w:t>ndertake other appropriate and relevant tasks as directed by the Director.</w:t>
      </w:r>
    </w:p>
    <w:p w14:paraId="35586B11" w14:textId="77777777" w:rsidR="00117032" w:rsidRPr="002A1070" w:rsidRDefault="00117032" w:rsidP="0011703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C1041F2" w14:textId="77777777" w:rsidR="00117032" w:rsidRPr="00446C28" w:rsidRDefault="00117032" w:rsidP="00117032">
      <w:pPr>
        <w:spacing w:after="0"/>
        <w:jc w:val="both"/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>Candidate Profile</w:t>
      </w:r>
    </w:p>
    <w:p w14:paraId="4A43BB7F" w14:textId="77777777" w:rsidR="00117032" w:rsidRPr="002A1070" w:rsidRDefault="00117032" w:rsidP="00117032">
      <w:pPr>
        <w:spacing w:after="0"/>
        <w:jc w:val="both"/>
        <w:rPr>
          <w:sz w:val="24"/>
          <w:szCs w:val="24"/>
        </w:rPr>
      </w:pPr>
    </w:p>
    <w:p w14:paraId="4D0F60E3" w14:textId="2BD14F02" w:rsidR="00DD4D53" w:rsidRPr="00D822FA" w:rsidRDefault="00DD4D53" w:rsidP="00D822FA">
      <w:pPr>
        <w:spacing w:after="0" w:line="240" w:lineRule="auto"/>
        <w:rPr>
          <w:szCs w:val="24"/>
        </w:rPr>
      </w:pPr>
      <w:r w:rsidRPr="00D822FA">
        <w:rPr>
          <w:szCs w:val="24"/>
        </w:rPr>
        <w:t>Have worked with young people for two years’ full time in a youth work setting and have a</w:t>
      </w:r>
      <w:r w:rsidR="006C1726" w:rsidRPr="00D822FA">
        <w:rPr>
          <w:szCs w:val="24"/>
        </w:rPr>
        <w:t xml:space="preserve"> d</w:t>
      </w:r>
      <w:r w:rsidRPr="00D822FA">
        <w:rPr>
          <w:szCs w:val="24"/>
        </w:rPr>
        <w:t>egree level qualification within the Education/Social Science/Youth Work or Community Work field.</w:t>
      </w:r>
    </w:p>
    <w:p w14:paraId="20D76DD6" w14:textId="77777777" w:rsidR="00DF435B" w:rsidRDefault="00DF435B" w:rsidP="00DF435B">
      <w:pPr>
        <w:spacing w:after="0"/>
        <w:ind w:left="360"/>
        <w:jc w:val="both"/>
        <w:rPr>
          <w:szCs w:val="24"/>
        </w:rPr>
      </w:pPr>
    </w:p>
    <w:p w14:paraId="5A8816C1" w14:textId="57102139" w:rsidR="00DF435B" w:rsidRPr="00DF435B" w:rsidRDefault="00DF435B" w:rsidP="00DF435B">
      <w:pPr>
        <w:spacing w:after="0"/>
        <w:ind w:left="360"/>
        <w:jc w:val="both"/>
        <w:rPr>
          <w:b/>
          <w:bCs/>
          <w:szCs w:val="24"/>
        </w:rPr>
      </w:pPr>
      <w:r w:rsidRPr="00DF435B">
        <w:rPr>
          <w:b/>
          <w:bCs/>
          <w:szCs w:val="24"/>
        </w:rPr>
        <w:t>The ideal candidate will have the following:</w:t>
      </w:r>
    </w:p>
    <w:p w14:paraId="5ADAD03A" w14:textId="77777777" w:rsidR="00B14BB7" w:rsidRPr="00B14BB7" w:rsidRDefault="00B14BB7" w:rsidP="00B14BB7">
      <w:pPr>
        <w:spacing w:after="0" w:line="240" w:lineRule="auto"/>
        <w:rPr>
          <w:szCs w:val="24"/>
        </w:rPr>
      </w:pPr>
    </w:p>
    <w:p w14:paraId="6204BE4D" w14:textId="77777777" w:rsidR="005F6463" w:rsidRPr="002A1070" w:rsidRDefault="005F6463" w:rsidP="005F64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Experience and knowledge of youth work methodologies</w:t>
      </w:r>
    </w:p>
    <w:p w14:paraId="6B058801" w14:textId="77777777" w:rsidR="00117032" w:rsidRPr="002A1070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Knowledge of child protection legislation and associated procedures; must have up to date child protection training and/or be willing to complete child protection training in line with Candle’s Child Protection Policy and Safeguarding Statement</w:t>
      </w:r>
    </w:p>
    <w:p w14:paraId="4E3F8E1E" w14:textId="77777777" w:rsidR="00117032" w:rsidRPr="00DD4D53" w:rsidRDefault="00117032" w:rsidP="00DD4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 xml:space="preserve">Ability to </w:t>
      </w:r>
      <w:r w:rsidR="002C3143">
        <w:rPr>
          <w:rFonts w:asciiTheme="minorHAnsi" w:hAnsiTheme="minorHAnsi"/>
          <w:b w:val="0"/>
          <w:szCs w:val="24"/>
          <w:lang w:val="en-IE"/>
        </w:rPr>
        <w:t>engage with young people and</w:t>
      </w:r>
      <w:r w:rsidRPr="002A1070">
        <w:rPr>
          <w:rFonts w:asciiTheme="minorHAnsi" w:hAnsiTheme="minorHAnsi"/>
          <w:b w:val="0"/>
          <w:szCs w:val="24"/>
          <w:lang w:val="en-IE"/>
        </w:rPr>
        <w:t xml:space="preserve"> to build and maintain a good working relationship within a professional setting</w:t>
      </w:r>
      <w:r w:rsidR="00DD4D53">
        <w:rPr>
          <w:rFonts w:asciiTheme="minorHAnsi" w:hAnsiTheme="minorHAnsi"/>
          <w:b w:val="0"/>
          <w:szCs w:val="24"/>
          <w:lang w:val="en-IE"/>
        </w:rPr>
        <w:t>.</w:t>
      </w:r>
    </w:p>
    <w:p w14:paraId="773BE332" w14:textId="039D7453" w:rsidR="00117032" w:rsidRPr="002A1070" w:rsidRDefault="00117032" w:rsidP="00E5387E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An ability to effectively and sensitively manage difficult situations</w:t>
      </w:r>
      <w:r w:rsidR="00DF435B">
        <w:rPr>
          <w:rFonts w:asciiTheme="minorHAnsi" w:hAnsiTheme="minorHAnsi"/>
          <w:b w:val="0"/>
          <w:szCs w:val="24"/>
          <w:lang w:val="en-IE"/>
        </w:rPr>
        <w:t>.</w:t>
      </w:r>
    </w:p>
    <w:p w14:paraId="4F87EE3F" w14:textId="4B9A7A24" w:rsidR="00117032" w:rsidRPr="002A1070" w:rsidRDefault="00117032" w:rsidP="00E5387E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Work creatively and imaginativ</w:t>
      </w:r>
      <w:r w:rsidR="004C0F88" w:rsidRPr="002A1070">
        <w:rPr>
          <w:rFonts w:asciiTheme="minorHAnsi" w:hAnsiTheme="minorHAnsi"/>
          <w:b w:val="0"/>
          <w:szCs w:val="24"/>
          <w:lang w:val="en-IE"/>
        </w:rPr>
        <w:t xml:space="preserve">ely with young people in </w:t>
      </w:r>
      <w:r w:rsidRPr="002A1070">
        <w:rPr>
          <w:rFonts w:asciiTheme="minorHAnsi" w:hAnsiTheme="minorHAnsi"/>
          <w:b w:val="0"/>
          <w:szCs w:val="24"/>
          <w:lang w:val="en-IE"/>
        </w:rPr>
        <w:t>informal</w:t>
      </w:r>
      <w:r w:rsidR="00D822FA">
        <w:rPr>
          <w:rFonts w:asciiTheme="minorHAnsi" w:hAnsiTheme="minorHAnsi"/>
          <w:b w:val="0"/>
          <w:szCs w:val="24"/>
          <w:lang w:val="en-IE"/>
        </w:rPr>
        <w:t xml:space="preserve"> education </w:t>
      </w:r>
      <w:r w:rsidRPr="002A1070">
        <w:rPr>
          <w:rFonts w:asciiTheme="minorHAnsi" w:hAnsiTheme="minorHAnsi"/>
          <w:b w:val="0"/>
          <w:szCs w:val="24"/>
          <w:lang w:val="en-IE"/>
        </w:rPr>
        <w:t>and developmental contexts</w:t>
      </w:r>
    </w:p>
    <w:p w14:paraId="2CCBD51C" w14:textId="51DEE496" w:rsidR="00117032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Experience of planning, implementing</w:t>
      </w:r>
      <w:r w:rsidR="00DF435B">
        <w:rPr>
          <w:rFonts w:asciiTheme="minorHAnsi" w:hAnsiTheme="minorHAnsi"/>
          <w:b w:val="0"/>
          <w:szCs w:val="24"/>
          <w:lang w:val="en-IE"/>
        </w:rPr>
        <w:t>,</w:t>
      </w:r>
      <w:r w:rsidRPr="002A1070">
        <w:rPr>
          <w:rFonts w:asciiTheme="minorHAnsi" w:hAnsiTheme="minorHAnsi"/>
          <w:b w:val="0"/>
          <w:szCs w:val="24"/>
          <w:lang w:val="en-IE"/>
        </w:rPr>
        <w:t xml:space="preserve"> and reviewing programmes and programme participation</w:t>
      </w:r>
    </w:p>
    <w:p w14:paraId="22BB4E11" w14:textId="6EF43E82" w:rsidR="00117032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Excellent interpersonal skills and an ability to work effectively as a team member</w:t>
      </w:r>
      <w:r w:rsidR="00DF435B">
        <w:rPr>
          <w:rFonts w:asciiTheme="minorHAnsi" w:hAnsiTheme="minorHAnsi"/>
          <w:b w:val="0"/>
          <w:szCs w:val="24"/>
          <w:lang w:val="en-IE"/>
        </w:rPr>
        <w:t>.</w:t>
      </w:r>
    </w:p>
    <w:p w14:paraId="7DFF7E43" w14:textId="6D117A42" w:rsidR="00687A26" w:rsidRPr="002A1070" w:rsidRDefault="00687A26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>
        <w:rPr>
          <w:rFonts w:asciiTheme="minorHAnsi" w:hAnsiTheme="minorHAnsi"/>
          <w:b w:val="0"/>
          <w:szCs w:val="24"/>
          <w:lang w:val="en-IE"/>
        </w:rPr>
        <w:t>Knowledge and understanding of UBU framework.</w:t>
      </w:r>
    </w:p>
    <w:p w14:paraId="06AEB32D" w14:textId="77777777" w:rsidR="00117032" w:rsidRPr="002A1070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Sound ethical boundaries</w:t>
      </w:r>
    </w:p>
    <w:p w14:paraId="771C8662" w14:textId="2B0EF046" w:rsidR="00117032" w:rsidRPr="002A1070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Ability to liaise effectively with appropriate agencies</w:t>
      </w:r>
      <w:r w:rsidR="00DF435B">
        <w:rPr>
          <w:rFonts w:asciiTheme="minorHAnsi" w:hAnsiTheme="minorHAnsi"/>
          <w:b w:val="0"/>
          <w:szCs w:val="24"/>
          <w:lang w:val="en-IE"/>
        </w:rPr>
        <w:t>.</w:t>
      </w:r>
    </w:p>
    <w:p w14:paraId="1C5C50EB" w14:textId="77246865" w:rsidR="00117032" w:rsidRPr="002A1070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Good report writing skills and ability to maintain records</w:t>
      </w:r>
      <w:r w:rsidR="00DF435B">
        <w:rPr>
          <w:rFonts w:asciiTheme="minorHAnsi" w:hAnsiTheme="minorHAnsi"/>
          <w:b w:val="0"/>
          <w:szCs w:val="24"/>
          <w:lang w:val="en-IE"/>
        </w:rPr>
        <w:t>.</w:t>
      </w:r>
    </w:p>
    <w:p w14:paraId="1C990FD4" w14:textId="4AC5E905" w:rsidR="00117032" w:rsidRPr="002A1070" w:rsidRDefault="00117032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A flexible and creative approach</w:t>
      </w:r>
      <w:r w:rsidR="00DF435B">
        <w:rPr>
          <w:rFonts w:asciiTheme="minorHAnsi" w:hAnsiTheme="minorHAnsi"/>
          <w:b w:val="0"/>
          <w:szCs w:val="24"/>
          <w:lang w:val="en-IE"/>
        </w:rPr>
        <w:t>.</w:t>
      </w:r>
    </w:p>
    <w:p w14:paraId="3701044B" w14:textId="5B4B9E41" w:rsidR="00993C13" w:rsidRDefault="00993C13" w:rsidP="00117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  <w:r w:rsidRPr="002A1070">
        <w:rPr>
          <w:rFonts w:asciiTheme="minorHAnsi" w:hAnsiTheme="minorHAnsi"/>
          <w:b w:val="0"/>
          <w:szCs w:val="24"/>
          <w:lang w:val="en-IE"/>
        </w:rPr>
        <w:t>I.T. experience</w:t>
      </w:r>
      <w:r w:rsidR="00504F83">
        <w:rPr>
          <w:rFonts w:asciiTheme="minorHAnsi" w:hAnsiTheme="minorHAnsi"/>
          <w:b w:val="0"/>
          <w:szCs w:val="24"/>
          <w:lang w:val="en-IE"/>
        </w:rPr>
        <w:t xml:space="preserve"> </w:t>
      </w:r>
      <w:r w:rsidRPr="002A1070">
        <w:rPr>
          <w:rFonts w:asciiTheme="minorHAnsi" w:hAnsiTheme="minorHAnsi"/>
          <w:b w:val="0"/>
          <w:szCs w:val="24"/>
          <w:lang w:val="en-IE"/>
        </w:rPr>
        <w:t>and competence</w:t>
      </w:r>
      <w:r w:rsidR="002C3143">
        <w:rPr>
          <w:rFonts w:asciiTheme="minorHAnsi" w:hAnsiTheme="minorHAnsi"/>
          <w:b w:val="0"/>
          <w:szCs w:val="24"/>
          <w:lang w:val="en-IE"/>
        </w:rPr>
        <w:t>.</w:t>
      </w:r>
    </w:p>
    <w:p w14:paraId="3D0E87A4" w14:textId="77777777" w:rsidR="002C3143" w:rsidRPr="002A1070" w:rsidRDefault="002C3143" w:rsidP="002C3143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inorHAnsi" w:hAnsiTheme="minorHAnsi"/>
          <w:b w:val="0"/>
          <w:szCs w:val="24"/>
          <w:lang w:val="en-IE"/>
        </w:rPr>
      </w:pPr>
    </w:p>
    <w:p w14:paraId="7176629C" w14:textId="77777777" w:rsidR="00117032" w:rsidRPr="002C3143" w:rsidRDefault="00117032" w:rsidP="00117032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>Desirable:</w:t>
      </w:r>
    </w:p>
    <w:p w14:paraId="65B1F82D" w14:textId="4EE5FF1C" w:rsidR="00117032" w:rsidRPr="002A1070" w:rsidRDefault="00117032" w:rsidP="00117032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2A1070">
        <w:rPr>
          <w:sz w:val="24"/>
          <w:szCs w:val="24"/>
        </w:rPr>
        <w:t xml:space="preserve">Experience working with </w:t>
      </w:r>
      <w:r w:rsidR="001C7E75">
        <w:rPr>
          <w:sz w:val="24"/>
          <w:szCs w:val="24"/>
        </w:rPr>
        <w:t xml:space="preserve">young </w:t>
      </w:r>
      <w:r w:rsidRPr="002A1070">
        <w:rPr>
          <w:sz w:val="24"/>
          <w:szCs w:val="24"/>
        </w:rPr>
        <w:t>offenders and a knowledge of the Criminal Justice System</w:t>
      </w:r>
    </w:p>
    <w:p w14:paraId="778AB9C6" w14:textId="77777777" w:rsidR="00117032" w:rsidRPr="002A1070" w:rsidRDefault="00117032" w:rsidP="00993C13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2A1070">
        <w:rPr>
          <w:sz w:val="24"/>
          <w:szCs w:val="24"/>
        </w:rPr>
        <w:t xml:space="preserve">An understanding of and commitment to promoting positive mental health and wellbeing </w:t>
      </w:r>
      <w:r w:rsidRPr="002A1070">
        <w:rPr>
          <w:sz w:val="24"/>
          <w:szCs w:val="24"/>
        </w:rPr>
        <w:tab/>
      </w:r>
      <w:r w:rsidRPr="002A1070">
        <w:rPr>
          <w:sz w:val="24"/>
          <w:szCs w:val="24"/>
        </w:rPr>
        <w:tab/>
      </w:r>
    </w:p>
    <w:p w14:paraId="2005E28F" w14:textId="77777777" w:rsidR="00117032" w:rsidRPr="002A1070" w:rsidRDefault="00117032" w:rsidP="0011703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2A1070">
        <w:rPr>
          <w:sz w:val="24"/>
          <w:szCs w:val="24"/>
        </w:rPr>
        <w:t>Experience of inter-agency working</w:t>
      </w:r>
    </w:p>
    <w:p w14:paraId="1CD144B8" w14:textId="77777777" w:rsidR="005F6463" w:rsidRPr="002A1070" w:rsidRDefault="005F6463" w:rsidP="005F6463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</w:p>
    <w:p w14:paraId="60F5FFC0" w14:textId="77777777" w:rsidR="005074CA" w:rsidRDefault="005074CA" w:rsidP="005F6463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</w:p>
    <w:p w14:paraId="2346063C" w14:textId="586147D5" w:rsidR="002A1070" w:rsidRPr="002A1070" w:rsidRDefault="002A1070" w:rsidP="005F6463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>Additional consideration</w:t>
      </w:r>
      <w:r w:rsidR="00446C28">
        <w:rPr>
          <w:b/>
          <w:sz w:val="24"/>
          <w:szCs w:val="24"/>
        </w:rPr>
        <w:t>s</w:t>
      </w:r>
      <w:r w:rsidRPr="002A1070">
        <w:rPr>
          <w:b/>
          <w:sz w:val="24"/>
          <w:szCs w:val="24"/>
        </w:rPr>
        <w:t xml:space="preserve"> for the role</w:t>
      </w:r>
      <w:r w:rsidR="005074CA">
        <w:rPr>
          <w:b/>
          <w:sz w:val="24"/>
          <w:szCs w:val="24"/>
        </w:rPr>
        <w:t>:</w:t>
      </w:r>
    </w:p>
    <w:p w14:paraId="5069F8E6" w14:textId="77777777" w:rsidR="005F6463" w:rsidRPr="002A1070" w:rsidRDefault="005F6463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D4D76">
        <w:rPr>
          <w:b/>
          <w:sz w:val="24"/>
          <w:szCs w:val="24"/>
        </w:rPr>
        <w:t>Garda vetting</w:t>
      </w:r>
      <w:r w:rsidRPr="002A1070">
        <w:rPr>
          <w:sz w:val="24"/>
          <w:szCs w:val="24"/>
        </w:rPr>
        <w:t>: As our work involves contact with young people, candidates under conside</w:t>
      </w:r>
      <w:r w:rsidR="007137DF" w:rsidRPr="002A1070">
        <w:rPr>
          <w:sz w:val="24"/>
          <w:szCs w:val="24"/>
        </w:rPr>
        <w:t>ration for employment in Candle Community Trust</w:t>
      </w:r>
      <w:r w:rsidRPr="002A1070">
        <w:rPr>
          <w:sz w:val="24"/>
          <w:szCs w:val="24"/>
        </w:rPr>
        <w:t xml:space="preserve"> will be subject to Garda vetting. </w:t>
      </w:r>
    </w:p>
    <w:p w14:paraId="0C7E65E0" w14:textId="77777777" w:rsidR="00E5387E" w:rsidRPr="002A1070" w:rsidRDefault="00E5387E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6816FF70" w14:textId="77777777" w:rsidR="005F6463" w:rsidRPr="002A1070" w:rsidRDefault="005F6463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D4D76">
        <w:rPr>
          <w:b/>
          <w:sz w:val="24"/>
          <w:szCs w:val="24"/>
        </w:rPr>
        <w:lastRenderedPageBreak/>
        <w:t>References</w:t>
      </w:r>
      <w:r w:rsidRPr="002A1070">
        <w:rPr>
          <w:sz w:val="24"/>
          <w:szCs w:val="24"/>
        </w:rPr>
        <w:t xml:space="preserve">: The successful candidate will undergo 2 reference checks before commencing employment with Candle Community Trust. </w:t>
      </w:r>
    </w:p>
    <w:p w14:paraId="55526D50" w14:textId="77777777" w:rsidR="00E5387E" w:rsidRPr="002A1070" w:rsidRDefault="00E5387E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5638790B" w14:textId="7F2E7D0C" w:rsidR="005F6463" w:rsidRPr="002A1070" w:rsidRDefault="005F6463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D4D76">
        <w:rPr>
          <w:b/>
          <w:sz w:val="24"/>
          <w:szCs w:val="24"/>
        </w:rPr>
        <w:t>Hours of work</w:t>
      </w:r>
      <w:r w:rsidRPr="002A1070">
        <w:rPr>
          <w:sz w:val="24"/>
          <w:szCs w:val="24"/>
        </w:rPr>
        <w:t>: The Youth</w:t>
      </w:r>
      <w:r w:rsidR="00B52786">
        <w:rPr>
          <w:sz w:val="24"/>
          <w:szCs w:val="24"/>
        </w:rPr>
        <w:t xml:space="preserve"> Worker</w:t>
      </w:r>
      <w:r w:rsidR="00DD4D53">
        <w:rPr>
          <w:sz w:val="24"/>
          <w:szCs w:val="24"/>
        </w:rPr>
        <w:t xml:space="preserve"> </w:t>
      </w:r>
      <w:r w:rsidRPr="002A1070">
        <w:rPr>
          <w:sz w:val="24"/>
          <w:szCs w:val="24"/>
        </w:rPr>
        <w:t xml:space="preserve">will be </w:t>
      </w:r>
      <w:r w:rsidR="00DD4D53">
        <w:rPr>
          <w:sz w:val="24"/>
          <w:szCs w:val="24"/>
        </w:rPr>
        <w:t xml:space="preserve">expected to work </w:t>
      </w:r>
      <w:r w:rsidR="00D857A9">
        <w:rPr>
          <w:sz w:val="24"/>
          <w:szCs w:val="24"/>
        </w:rPr>
        <w:t>35</w:t>
      </w:r>
      <w:r w:rsidRPr="002A1070">
        <w:rPr>
          <w:sz w:val="24"/>
          <w:szCs w:val="24"/>
        </w:rPr>
        <w:t xml:space="preserve"> hours per week. The </w:t>
      </w:r>
      <w:r w:rsidR="00B52786">
        <w:rPr>
          <w:sz w:val="24"/>
          <w:szCs w:val="24"/>
        </w:rPr>
        <w:t xml:space="preserve">post will require </w:t>
      </w:r>
      <w:r w:rsidRPr="002A1070">
        <w:rPr>
          <w:sz w:val="24"/>
          <w:szCs w:val="24"/>
        </w:rPr>
        <w:t xml:space="preserve">evenings </w:t>
      </w:r>
      <w:r w:rsidR="00B52786">
        <w:rPr>
          <w:sz w:val="24"/>
          <w:szCs w:val="24"/>
        </w:rPr>
        <w:t>and</w:t>
      </w:r>
      <w:r w:rsidR="009F25A2">
        <w:rPr>
          <w:sz w:val="24"/>
          <w:szCs w:val="24"/>
        </w:rPr>
        <w:t xml:space="preserve"> some</w:t>
      </w:r>
      <w:r w:rsidR="00B52786">
        <w:rPr>
          <w:sz w:val="24"/>
          <w:szCs w:val="24"/>
        </w:rPr>
        <w:t xml:space="preserve"> </w:t>
      </w:r>
      <w:r w:rsidRPr="002A1070">
        <w:rPr>
          <w:sz w:val="24"/>
          <w:szCs w:val="24"/>
        </w:rPr>
        <w:t xml:space="preserve">weekend work. </w:t>
      </w:r>
    </w:p>
    <w:p w14:paraId="4F8872D0" w14:textId="77777777" w:rsidR="00E5387E" w:rsidRPr="002A1070" w:rsidRDefault="00E5387E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0A96AE8" w14:textId="49915FF0" w:rsidR="005F6463" w:rsidRPr="00B52786" w:rsidRDefault="005F6463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D4D76">
        <w:rPr>
          <w:b/>
          <w:sz w:val="24"/>
          <w:szCs w:val="24"/>
        </w:rPr>
        <w:t>Salary</w:t>
      </w:r>
      <w:r w:rsidRPr="002A1070">
        <w:rPr>
          <w:sz w:val="24"/>
          <w:szCs w:val="24"/>
        </w:rPr>
        <w:t>:</w:t>
      </w:r>
      <w:r w:rsidR="007137DF" w:rsidRPr="002A1070">
        <w:rPr>
          <w:sz w:val="24"/>
          <w:szCs w:val="24"/>
        </w:rPr>
        <w:t xml:space="preserve"> </w:t>
      </w:r>
      <w:r w:rsidRPr="002A1070">
        <w:rPr>
          <w:sz w:val="24"/>
          <w:szCs w:val="24"/>
        </w:rPr>
        <w:t xml:space="preserve">The salary </w:t>
      </w:r>
      <w:r w:rsidR="00B52786">
        <w:rPr>
          <w:sz w:val="24"/>
          <w:szCs w:val="24"/>
        </w:rPr>
        <w:t xml:space="preserve">will be aligned </w:t>
      </w:r>
      <w:r w:rsidR="00B52786" w:rsidRPr="00B52786">
        <w:rPr>
          <w:sz w:val="24"/>
          <w:szCs w:val="24"/>
        </w:rPr>
        <w:t xml:space="preserve">with the </w:t>
      </w:r>
      <w:r w:rsidR="00601AEA">
        <w:rPr>
          <w:sz w:val="24"/>
          <w:szCs w:val="24"/>
        </w:rPr>
        <w:t xml:space="preserve">CDYS </w:t>
      </w:r>
      <w:r w:rsidR="00B52786" w:rsidRPr="00B52786">
        <w:t>Youth Worker salary scale</w:t>
      </w:r>
      <w:r w:rsidR="00792A1F">
        <w:rPr>
          <w:sz w:val="24"/>
          <w:szCs w:val="24"/>
        </w:rPr>
        <w:t xml:space="preserve"> </w:t>
      </w:r>
      <w:r w:rsidR="00027BBA">
        <w:rPr>
          <w:sz w:val="24"/>
          <w:szCs w:val="24"/>
        </w:rPr>
        <w:t>€3</w:t>
      </w:r>
      <w:r w:rsidR="008A18CE">
        <w:rPr>
          <w:sz w:val="24"/>
          <w:szCs w:val="24"/>
        </w:rPr>
        <w:t>5,395</w:t>
      </w:r>
      <w:r w:rsidR="00027BBA">
        <w:rPr>
          <w:sz w:val="24"/>
          <w:szCs w:val="24"/>
        </w:rPr>
        <w:t>-€5</w:t>
      </w:r>
      <w:r w:rsidR="008A18CE">
        <w:rPr>
          <w:sz w:val="24"/>
          <w:szCs w:val="24"/>
        </w:rPr>
        <w:t>3,056</w:t>
      </w:r>
    </w:p>
    <w:p w14:paraId="3E771BDA" w14:textId="77777777" w:rsidR="00993C13" w:rsidRPr="002A1070" w:rsidRDefault="00993C13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A743E4D" w14:textId="021F340D" w:rsidR="005F6463" w:rsidRDefault="005F6463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D4D76">
        <w:rPr>
          <w:b/>
          <w:sz w:val="24"/>
          <w:szCs w:val="24"/>
        </w:rPr>
        <w:t>Base</w:t>
      </w:r>
      <w:r w:rsidRPr="002A1070">
        <w:rPr>
          <w:sz w:val="24"/>
          <w:szCs w:val="24"/>
        </w:rPr>
        <w:t xml:space="preserve">: The employment base will be in Candle Community Trust, </w:t>
      </w:r>
      <w:r w:rsidR="007137DF" w:rsidRPr="002A1070">
        <w:rPr>
          <w:sz w:val="24"/>
          <w:szCs w:val="24"/>
        </w:rPr>
        <w:t>Ballyfermot Rd, Lynch</w:t>
      </w:r>
      <w:r w:rsidR="00446C28">
        <w:rPr>
          <w:sz w:val="24"/>
          <w:szCs w:val="24"/>
        </w:rPr>
        <w:t>’s L</w:t>
      </w:r>
      <w:r w:rsidR="007137DF" w:rsidRPr="002A1070">
        <w:rPr>
          <w:sz w:val="24"/>
          <w:szCs w:val="24"/>
        </w:rPr>
        <w:t>ane, Dublin 10</w:t>
      </w:r>
      <w:r w:rsidR="00446C28">
        <w:rPr>
          <w:sz w:val="24"/>
          <w:szCs w:val="24"/>
        </w:rPr>
        <w:t>.</w:t>
      </w:r>
    </w:p>
    <w:p w14:paraId="021C9B10" w14:textId="77777777" w:rsidR="007A222F" w:rsidRDefault="007A222F" w:rsidP="005F646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150A5398" w14:textId="16B41A77" w:rsidR="007A222F" w:rsidRPr="002A1070" w:rsidRDefault="007A222F" w:rsidP="00F43EAE">
      <w:pPr>
        <w:rPr>
          <w:sz w:val="24"/>
          <w:szCs w:val="24"/>
        </w:rPr>
      </w:pPr>
      <w:r w:rsidRPr="00911063">
        <w:rPr>
          <w:b/>
          <w:sz w:val="24"/>
          <w:szCs w:val="24"/>
        </w:rPr>
        <w:t>Contract</w:t>
      </w:r>
      <w:r w:rsidRPr="00911063">
        <w:rPr>
          <w:sz w:val="24"/>
          <w:szCs w:val="24"/>
        </w:rPr>
        <w:t xml:space="preserve">: </w:t>
      </w:r>
      <w:r w:rsidR="00E73584">
        <w:rPr>
          <w:sz w:val="24"/>
          <w:szCs w:val="24"/>
        </w:rPr>
        <w:t>Permanent contract</w:t>
      </w:r>
    </w:p>
    <w:p w14:paraId="58871472" w14:textId="77777777" w:rsidR="00A11831" w:rsidRDefault="00A11831" w:rsidP="004C0F88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</w:p>
    <w:p w14:paraId="512838A6" w14:textId="77777777" w:rsidR="00117032" w:rsidRPr="002A1070" w:rsidRDefault="005F6463" w:rsidP="004C0F88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  <w:r w:rsidRPr="002A1070">
        <w:rPr>
          <w:b/>
          <w:sz w:val="24"/>
          <w:szCs w:val="24"/>
        </w:rPr>
        <w:t xml:space="preserve">Applications: </w:t>
      </w:r>
    </w:p>
    <w:p w14:paraId="0F120CFA" w14:textId="04E63333" w:rsidR="00E5387E" w:rsidRPr="002A1070" w:rsidRDefault="00E5387E" w:rsidP="00E5387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A1070">
        <w:rPr>
          <w:sz w:val="24"/>
          <w:szCs w:val="24"/>
        </w:rPr>
        <w:t xml:space="preserve">Please send a CV (max </w:t>
      </w:r>
      <w:r w:rsidR="00B72F51">
        <w:rPr>
          <w:sz w:val="24"/>
          <w:szCs w:val="24"/>
        </w:rPr>
        <w:t>3</w:t>
      </w:r>
      <w:r w:rsidRPr="002A1070">
        <w:rPr>
          <w:sz w:val="24"/>
          <w:szCs w:val="24"/>
        </w:rPr>
        <w:t xml:space="preserve"> pages) and cover letter to </w:t>
      </w:r>
      <w:hyperlink r:id="rId6" w:history="1">
        <w:r w:rsidRPr="002A1070">
          <w:rPr>
            <w:sz w:val="24"/>
            <w:szCs w:val="24"/>
          </w:rPr>
          <w:t>info@candletrust.ie</w:t>
        </w:r>
      </w:hyperlink>
      <w:r w:rsidR="00DF435B">
        <w:rPr>
          <w:sz w:val="24"/>
          <w:szCs w:val="24"/>
        </w:rPr>
        <w:t xml:space="preserve"> with ‘Youth Worker’ in the subject bar.</w:t>
      </w:r>
    </w:p>
    <w:p w14:paraId="42889009" w14:textId="13F82451" w:rsidR="00E5387E" w:rsidRDefault="00E5387E" w:rsidP="00C64AF1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2A1070">
        <w:rPr>
          <w:b/>
          <w:bCs/>
          <w:sz w:val="24"/>
          <w:szCs w:val="24"/>
        </w:rPr>
        <w:t>Closing date for rece</w:t>
      </w:r>
      <w:r w:rsidR="00421552">
        <w:rPr>
          <w:b/>
          <w:bCs/>
          <w:sz w:val="24"/>
          <w:szCs w:val="24"/>
        </w:rPr>
        <w:t>i</w:t>
      </w:r>
      <w:r w:rsidR="00DD4D53">
        <w:rPr>
          <w:b/>
          <w:bCs/>
          <w:sz w:val="24"/>
          <w:szCs w:val="24"/>
        </w:rPr>
        <w:t xml:space="preserve">pt of CV and </w:t>
      </w:r>
      <w:r w:rsidR="00DF435B">
        <w:rPr>
          <w:b/>
          <w:bCs/>
          <w:sz w:val="24"/>
          <w:szCs w:val="24"/>
        </w:rPr>
        <w:t>l</w:t>
      </w:r>
      <w:r w:rsidR="00DD4D53">
        <w:rPr>
          <w:b/>
          <w:bCs/>
          <w:sz w:val="24"/>
          <w:szCs w:val="24"/>
        </w:rPr>
        <w:t xml:space="preserve">etter is </w:t>
      </w:r>
      <w:r w:rsidR="008B33B8">
        <w:rPr>
          <w:b/>
          <w:bCs/>
          <w:sz w:val="24"/>
          <w:szCs w:val="24"/>
        </w:rPr>
        <w:t>Monday, May 13th</w:t>
      </w:r>
      <w:proofErr w:type="gramStart"/>
      <w:r w:rsidR="00985C7B">
        <w:rPr>
          <w:b/>
          <w:bCs/>
          <w:sz w:val="24"/>
          <w:szCs w:val="24"/>
        </w:rPr>
        <w:t xml:space="preserve"> </w:t>
      </w:r>
      <w:r w:rsidR="00453A53">
        <w:rPr>
          <w:b/>
          <w:bCs/>
          <w:sz w:val="24"/>
          <w:szCs w:val="24"/>
        </w:rPr>
        <w:t>2024</w:t>
      </w:r>
      <w:proofErr w:type="gramEnd"/>
      <w:r w:rsidR="00DF435B">
        <w:rPr>
          <w:b/>
          <w:bCs/>
          <w:sz w:val="24"/>
          <w:szCs w:val="24"/>
        </w:rPr>
        <w:t xml:space="preserve"> at 12 noon.</w:t>
      </w:r>
    </w:p>
    <w:p w14:paraId="42B19DAC" w14:textId="6B390C36" w:rsidR="0083143B" w:rsidRPr="002A1070" w:rsidRDefault="0083143B" w:rsidP="00C64AF1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Interviews will be held the week of </w:t>
      </w:r>
      <w:r w:rsidR="00DF435B">
        <w:rPr>
          <w:b/>
          <w:bCs/>
          <w:sz w:val="24"/>
          <w:szCs w:val="24"/>
        </w:rPr>
        <w:t xml:space="preserve">the </w:t>
      </w:r>
      <w:r w:rsidR="008B33B8">
        <w:rPr>
          <w:b/>
          <w:bCs/>
          <w:sz w:val="24"/>
          <w:szCs w:val="24"/>
        </w:rPr>
        <w:t>May 20</w:t>
      </w:r>
      <w:r w:rsidR="008B33B8" w:rsidRPr="008B33B8">
        <w:rPr>
          <w:b/>
          <w:bCs/>
          <w:sz w:val="24"/>
          <w:szCs w:val="24"/>
          <w:vertAlign w:val="superscript"/>
        </w:rPr>
        <w:t>th</w:t>
      </w:r>
      <w:r w:rsidR="008B33B8">
        <w:rPr>
          <w:b/>
          <w:bCs/>
          <w:sz w:val="24"/>
          <w:szCs w:val="24"/>
        </w:rPr>
        <w:t xml:space="preserve"> </w:t>
      </w:r>
      <w:r w:rsidR="00453A53">
        <w:rPr>
          <w:b/>
          <w:bCs/>
          <w:sz w:val="24"/>
          <w:szCs w:val="24"/>
        </w:rPr>
        <w:t>2024</w:t>
      </w:r>
      <w:r w:rsidR="00C64AF1">
        <w:rPr>
          <w:b/>
          <w:bCs/>
          <w:sz w:val="24"/>
          <w:szCs w:val="24"/>
        </w:rPr>
        <w:t>.</w:t>
      </w:r>
    </w:p>
    <w:p w14:paraId="0C0A9279" w14:textId="77777777" w:rsidR="0005638E" w:rsidRPr="002A1070" w:rsidRDefault="00E5387E" w:rsidP="00446C2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A1070">
        <w:rPr>
          <w:sz w:val="24"/>
          <w:szCs w:val="24"/>
        </w:rPr>
        <w:t>Applications received after this deadline will not be accepte</w:t>
      </w:r>
      <w:r w:rsidR="00446C28">
        <w:rPr>
          <w:sz w:val="24"/>
          <w:szCs w:val="24"/>
        </w:rPr>
        <w:t>d.</w:t>
      </w:r>
    </w:p>
    <w:sectPr w:rsidR="0005638E" w:rsidRPr="002A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BC1"/>
    <w:multiLevelType w:val="hybridMultilevel"/>
    <w:tmpl w:val="A218F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44"/>
    <w:multiLevelType w:val="hybridMultilevel"/>
    <w:tmpl w:val="A568197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B1E"/>
    <w:multiLevelType w:val="hybridMultilevel"/>
    <w:tmpl w:val="E2E4FB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24E"/>
    <w:multiLevelType w:val="hybridMultilevel"/>
    <w:tmpl w:val="027A512C"/>
    <w:lvl w:ilvl="0" w:tplc="46EC58E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DF8"/>
    <w:multiLevelType w:val="hybridMultilevel"/>
    <w:tmpl w:val="5D5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EB9"/>
    <w:multiLevelType w:val="hybridMultilevel"/>
    <w:tmpl w:val="A11066D0"/>
    <w:lvl w:ilvl="0" w:tplc="A74EE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1652"/>
    <w:multiLevelType w:val="hybridMultilevel"/>
    <w:tmpl w:val="837A681C"/>
    <w:lvl w:ilvl="0" w:tplc="A74EE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A0037"/>
    <w:multiLevelType w:val="hybridMultilevel"/>
    <w:tmpl w:val="CFDE14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2717">
    <w:abstractNumId w:val="1"/>
  </w:num>
  <w:num w:numId="2" w16cid:durableId="282927800">
    <w:abstractNumId w:val="4"/>
  </w:num>
  <w:num w:numId="3" w16cid:durableId="357972022">
    <w:abstractNumId w:val="3"/>
  </w:num>
  <w:num w:numId="4" w16cid:durableId="945650079">
    <w:abstractNumId w:val="2"/>
  </w:num>
  <w:num w:numId="5" w16cid:durableId="1693604409">
    <w:abstractNumId w:val="7"/>
  </w:num>
  <w:num w:numId="6" w16cid:durableId="1714453938">
    <w:abstractNumId w:val="5"/>
  </w:num>
  <w:num w:numId="7" w16cid:durableId="69279131">
    <w:abstractNumId w:val="6"/>
  </w:num>
  <w:num w:numId="8" w16cid:durableId="133938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79"/>
    <w:rsid w:val="00027BBA"/>
    <w:rsid w:val="00034366"/>
    <w:rsid w:val="00035DF7"/>
    <w:rsid w:val="0005638E"/>
    <w:rsid w:val="00056A0A"/>
    <w:rsid w:val="000A03E8"/>
    <w:rsid w:val="000B05A4"/>
    <w:rsid w:val="000C6CA0"/>
    <w:rsid w:val="000D7139"/>
    <w:rsid w:val="000D7186"/>
    <w:rsid w:val="00102E4D"/>
    <w:rsid w:val="00117032"/>
    <w:rsid w:val="00140ADB"/>
    <w:rsid w:val="0019150C"/>
    <w:rsid w:val="0019454D"/>
    <w:rsid w:val="001A602B"/>
    <w:rsid w:val="001C6C32"/>
    <w:rsid w:val="001C7E75"/>
    <w:rsid w:val="00233FB4"/>
    <w:rsid w:val="0027133D"/>
    <w:rsid w:val="002A1070"/>
    <w:rsid w:val="002C3143"/>
    <w:rsid w:val="0032509E"/>
    <w:rsid w:val="003F2A39"/>
    <w:rsid w:val="00421552"/>
    <w:rsid w:val="00436038"/>
    <w:rsid w:val="00446C28"/>
    <w:rsid w:val="00453A53"/>
    <w:rsid w:val="004641FB"/>
    <w:rsid w:val="004A2944"/>
    <w:rsid w:val="004B5BA2"/>
    <w:rsid w:val="004C0F88"/>
    <w:rsid w:val="004C72C5"/>
    <w:rsid w:val="004D02C9"/>
    <w:rsid w:val="004E62B1"/>
    <w:rsid w:val="004F12A5"/>
    <w:rsid w:val="00504F83"/>
    <w:rsid w:val="005074CA"/>
    <w:rsid w:val="005F17E8"/>
    <w:rsid w:val="005F6463"/>
    <w:rsid w:val="00601AEA"/>
    <w:rsid w:val="006370EE"/>
    <w:rsid w:val="00641BC5"/>
    <w:rsid w:val="00642118"/>
    <w:rsid w:val="00652C52"/>
    <w:rsid w:val="00687A26"/>
    <w:rsid w:val="006B4A79"/>
    <w:rsid w:val="006C1726"/>
    <w:rsid w:val="007137DF"/>
    <w:rsid w:val="00773B94"/>
    <w:rsid w:val="00792A1F"/>
    <w:rsid w:val="007A222F"/>
    <w:rsid w:val="007D4D76"/>
    <w:rsid w:val="00806550"/>
    <w:rsid w:val="0083143B"/>
    <w:rsid w:val="00841AAA"/>
    <w:rsid w:val="008A18CE"/>
    <w:rsid w:val="008B33B8"/>
    <w:rsid w:val="00921EA1"/>
    <w:rsid w:val="00985C7B"/>
    <w:rsid w:val="00991610"/>
    <w:rsid w:val="00993C13"/>
    <w:rsid w:val="009A6CFF"/>
    <w:rsid w:val="009B4407"/>
    <w:rsid w:val="009D22A2"/>
    <w:rsid w:val="009F25A2"/>
    <w:rsid w:val="00A00052"/>
    <w:rsid w:val="00A11831"/>
    <w:rsid w:val="00A16996"/>
    <w:rsid w:val="00A37AD1"/>
    <w:rsid w:val="00A638B8"/>
    <w:rsid w:val="00A831E4"/>
    <w:rsid w:val="00A95F52"/>
    <w:rsid w:val="00B14BB7"/>
    <w:rsid w:val="00B45585"/>
    <w:rsid w:val="00B52786"/>
    <w:rsid w:val="00B72F51"/>
    <w:rsid w:val="00C250B6"/>
    <w:rsid w:val="00C64AF1"/>
    <w:rsid w:val="00CD4A55"/>
    <w:rsid w:val="00D24720"/>
    <w:rsid w:val="00D35212"/>
    <w:rsid w:val="00D46A4E"/>
    <w:rsid w:val="00D822FA"/>
    <w:rsid w:val="00D857A9"/>
    <w:rsid w:val="00DD2DA4"/>
    <w:rsid w:val="00DD4D53"/>
    <w:rsid w:val="00DE690B"/>
    <w:rsid w:val="00DF435B"/>
    <w:rsid w:val="00E27A44"/>
    <w:rsid w:val="00E5387E"/>
    <w:rsid w:val="00E624CA"/>
    <w:rsid w:val="00E6548A"/>
    <w:rsid w:val="00E73584"/>
    <w:rsid w:val="00E95082"/>
    <w:rsid w:val="00EC1B2E"/>
    <w:rsid w:val="00ED3324"/>
    <w:rsid w:val="00EF1FA3"/>
    <w:rsid w:val="00F43EAE"/>
    <w:rsid w:val="00F74785"/>
    <w:rsid w:val="00FA427F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1334"/>
  <w15:chartTrackingRefBased/>
  <w15:docId w15:val="{91AFEB0C-E77D-4F21-B2EA-C94096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8A"/>
    <w:pPr>
      <w:spacing w:after="200" w:line="276" w:lineRule="auto"/>
      <w:ind w:left="720"/>
      <w:contextualSpacing/>
    </w:pPr>
    <w:rPr>
      <w:rFonts w:asciiTheme="majorHAnsi" w:hAnsiTheme="majorHAnsi"/>
      <w:b/>
      <w:sz w:val="24"/>
      <w:szCs w:val="200"/>
      <w:lang w:val="en-GB"/>
    </w:rPr>
  </w:style>
  <w:style w:type="character" w:styleId="Emphasis">
    <w:name w:val="Emphasis"/>
    <w:basedOn w:val="DefaultParagraphFont"/>
    <w:uiPriority w:val="20"/>
    <w:qFormat/>
    <w:rsid w:val="00A16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87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dletrust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Cluskey</dc:creator>
  <cp:keywords/>
  <dc:description/>
  <cp:lastModifiedBy>Linda Hayes</cp:lastModifiedBy>
  <cp:revision>4</cp:revision>
  <cp:lastPrinted>2019-03-13T08:56:00Z</cp:lastPrinted>
  <dcterms:created xsi:type="dcterms:W3CDTF">2024-04-22T09:03:00Z</dcterms:created>
  <dcterms:modified xsi:type="dcterms:W3CDTF">2024-04-22T10:40:00Z</dcterms:modified>
</cp:coreProperties>
</file>