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0"/>
          <w:szCs w:val="20"/>
        </w:rPr>
      </w:pPr>
      <w:r>
        <w:rPr>
          <w:rFonts w:ascii="Arial" w:hAnsi="Arial" w:cs="Arial"/>
          <w:b/>
          <w:sz w:val="20"/>
          <w:szCs w:val="20"/>
        </w:rPr>
        <w:t>Youth Work Ireland Louth</w:t>
      </w:r>
    </w:p>
    <w:p>
      <w:pPr>
        <w:jc w:val="center"/>
        <w:rPr>
          <w:rFonts w:ascii="Arial" w:hAnsi="Arial" w:cs="Arial"/>
          <w:b/>
          <w:sz w:val="20"/>
          <w:szCs w:val="20"/>
        </w:rPr>
      </w:pPr>
    </w:p>
    <w:p>
      <w:pPr>
        <w:jc w:val="center"/>
        <w:outlineLvl w:val="0"/>
        <w:rPr>
          <w:rFonts w:ascii="Arial" w:hAnsi="Arial" w:cs="Arial"/>
          <w:b/>
          <w:sz w:val="20"/>
          <w:szCs w:val="20"/>
        </w:rPr>
      </w:pPr>
      <w:r>
        <w:rPr>
          <w:rFonts w:ascii="Arial" w:hAnsi="Arial" w:cs="Arial"/>
          <w:b/>
          <w:sz w:val="20"/>
          <w:szCs w:val="20"/>
        </w:rPr>
        <w:t>Personal Specification</w:t>
      </w:r>
    </w:p>
    <w:p>
      <w:pPr>
        <w:jc w:val="both"/>
        <w:rPr>
          <w:rFonts w:ascii="Arial" w:hAnsi="Arial" w:cs="Arial"/>
          <w:b/>
          <w:sz w:val="20"/>
          <w:szCs w:val="20"/>
        </w:rPr>
      </w:pPr>
    </w:p>
    <w:tbl>
      <w:tblPr>
        <w:tblStyle w:val="3"/>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 xml:space="preserve">Job Title </w:t>
            </w:r>
          </w:p>
        </w:tc>
        <w:tc>
          <w:tcPr>
            <w:tcW w:w="7252" w:type="dxa"/>
          </w:tcPr>
          <w:p>
            <w:pPr>
              <w:tabs>
                <w:tab w:val="left" w:pos="6570"/>
              </w:tabs>
              <w:jc w:val="both"/>
              <w:rPr>
                <w:rFonts w:ascii="Arial" w:hAnsi="Arial" w:cs="Arial"/>
                <w:b/>
                <w:sz w:val="20"/>
                <w:szCs w:val="20"/>
              </w:rPr>
            </w:pPr>
          </w:p>
          <w:p>
            <w:pPr>
              <w:tabs>
                <w:tab w:val="left" w:pos="6570"/>
              </w:tabs>
              <w:jc w:val="both"/>
              <w:rPr>
                <w:rFonts w:ascii="Arial" w:hAnsi="Arial" w:cs="Arial"/>
                <w:sz w:val="20"/>
                <w:szCs w:val="20"/>
              </w:rPr>
            </w:pPr>
            <w:r>
              <w:rPr>
                <w:rFonts w:ascii="Arial" w:hAnsi="Arial" w:cs="Arial"/>
                <w:sz w:val="20"/>
                <w:szCs w:val="20"/>
              </w:rPr>
              <w:t>Youth Worker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Location of Post</w:t>
            </w:r>
          </w:p>
        </w:tc>
        <w:tc>
          <w:tcPr>
            <w:tcW w:w="7252" w:type="dxa"/>
          </w:tcPr>
          <w:p>
            <w:pPr>
              <w:jc w:val="both"/>
              <w:rPr>
                <w:rFonts w:ascii="Arial" w:hAnsi="Arial" w:cs="Arial"/>
                <w:sz w:val="20"/>
                <w:szCs w:val="20"/>
              </w:rPr>
            </w:pPr>
          </w:p>
          <w:p>
            <w:pPr>
              <w:jc w:val="both"/>
              <w:rPr>
                <w:rFonts w:hint="default" w:ascii="Arial" w:hAnsi="Arial" w:cs="Arial"/>
                <w:sz w:val="20"/>
                <w:szCs w:val="20"/>
                <w:lang w:val="en-IE"/>
              </w:rPr>
            </w:pPr>
            <w:r>
              <w:rPr>
                <w:rFonts w:ascii="Arial" w:hAnsi="Arial" w:cs="Arial"/>
                <w:sz w:val="20"/>
                <w:szCs w:val="20"/>
              </w:rPr>
              <w:t>D</w:t>
            </w:r>
            <w:r>
              <w:rPr>
                <w:rFonts w:hint="default" w:ascii="Arial" w:hAnsi="Arial" w:cs="Arial"/>
                <w:sz w:val="20"/>
                <w:szCs w:val="20"/>
                <w:lang w:val="en-IE"/>
              </w:rPr>
              <w:t>undalk</w:t>
            </w:r>
            <w:r>
              <w:rPr>
                <w:rFonts w:ascii="Arial" w:hAnsi="Arial" w:cs="Arial"/>
                <w:sz w:val="20"/>
                <w:szCs w:val="20"/>
              </w:rPr>
              <w:t xml:space="preserve"> -  </w:t>
            </w:r>
            <w:r>
              <w:rPr>
                <w:rFonts w:hint="default" w:ascii="Arial" w:hAnsi="Arial" w:cs="Arial"/>
                <w:sz w:val="20"/>
                <w:szCs w:val="20"/>
                <w:lang w:val="en-IE"/>
              </w:rPr>
              <w:t xml:space="preserve">North West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 xml:space="preserve">Closing Date </w:t>
            </w:r>
          </w:p>
        </w:tc>
        <w:tc>
          <w:tcPr>
            <w:tcW w:w="7252" w:type="dxa"/>
          </w:tcPr>
          <w:p>
            <w:pPr>
              <w:jc w:val="both"/>
              <w:rPr>
                <w:rFonts w:hint="default" w:ascii="Arial" w:hAnsi="Arial" w:cs="Arial"/>
                <w:sz w:val="20"/>
                <w:szCs w:val="20"/>
                <w:lang w:val="en-IE"/>
              </w:rPr>
            </w:pPr>
            <w:r>
              <w:rPr>
                <w:rFonts w:hint="default" w:ascii="Arial" w:hAnsi="Arial" w:cs="Arial"/>
                <w:sz w:val="20"/>
                <w:szCs w:val="20"/>
                <w:lang w:val="en-IE"/>
              </w:rPr>
              <w:t>3</w:t>
            </w:r>
            <w:r>
              <w:rPr>
                <w:rFonts w:hint="default" w:ascii="Arial" w:hAnsi="Arial" w:cs="Arial"/>
                <w:sz w:val="20"/>
                <w:szCs w:val="20"/>
                <w:vertAlign w:val="superscript"/>
                <w:lang w:val="en-IE"/>
              </w:rPr>
              <w:t>rd</w:t>
            </w:r>
            <w:r>
              <w:rPr>
                <w:rFonts w:hint="default" w:ascii="Arial" w:hAnsi="Arial" w:cs="Arial"/>
                <w:sz w:val="20"/>
                <w:szCs w:val="20"/>
                <w:lang w:val="en-IE"/>
              </w:rPr>
              <w:t xml:space="preserve"> february </w:t>
            </w:r>
            <w:bookmarkStart w:id="0" w:name="_GoBack"/>
            <w:bookmarkEnd w:id="0"/>
            <w:r>
              <w:rPr>
                <w:rFonts w:hint="default" w:ascii="Arial" w:hAnsi="Arial" w:cs="Arial"/>
                <w:sz w:val="20"/>
                <w:szCs w:val="20"/>
                <w:lang w:val="en-IE"/>
              </w:rPr>
              <w:t xml:space="preserve"> 2023</w:t>
            </w:r>
            <w:r>
              <w:rPr>
                <w:rFonts w:ascii="Arial" w:hAnsi="Arial" w:cs="Arial"/>
                <w:sz w:val="20"/>
                <w:szCs w:val="20"/>
              </w:rPr>
              <w:t>,</w:t>
            </w:r>
            <w:r>
              <w:rPr>
                <w:rFonts w:hint="default" w:ascii="Arial" w:hAnsi="Arial" w:cs="Arial"/>
                <w:sz w:val="20"/>
                <w:szCs w:val="20"/>
                <w:lang w:val="en-IE"/>
              </w:rPr>
              <w:t xml:space="preserve"> at 12pm noon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Management Relationship</w:t>
            </w:r>
          </w:p>
        </w:tc>
        <w:tc>
          <w:tcPr>
            <w:tcW w:w="7252" w:type="dxa"/>
          </w:tcPr>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Reporting to Regional Director of YWI Louth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 xml:space="preserve">Essential Qualifications </w:t>
            </w:r>
          </w:p>
        </w:tc>
        <w:tc>
          <w:tcPr>
            <w:tcW w:w="7252" w:type="dxa"/>
          </w:tcPr>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Recognised Third level qualification in youth / community work or equivalent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 xml:space="preserve">Experience </w:t>
            </w:r>
          </w:p>
          <w:p>
            <w:pPr>
              <w:jc w:val="both"/>
              <w:rPr>
                <w:rFonts w:ascii="Arial" w:hAnsi="Arial" w:cs="Arial"/>
                <w:b/>
                <w:bCs/>
                <w:sz w:val="20"/>
                <w:szCs w:val="20"/>
              </w:rPr>
            </w:pPr>
          </w:p>
        </w:tc>
        <w:tc>
          <w:tcPr>
            <w:tcW w:w="7252" w:type="dxa"/>
          </w:tcPr>
          <w:p>
            <w:pPr>
              <w:jc w:val="both"/>
              <w:rPr>
                <w:rFonts w:ascii="Arial" w:hAnsi="Arial" w:cs="Arial"/>
                <w:sz w:val="20"/>
                <w:szCs w:val="20"/>
              </w:rPr>
            </w:pPr>
          </w:p>
          <w:p>
            <w:pPr>
              <w:numPr>
                <w:ilvl w:val="0"/>
                <w:numId w:val="1"/>
              </w:numPr>
              <w:tabs>
                <w:tab w:val="left" w:pos="282"/>
                <w:tab w:val="clear" w:pos="720"/>
              </w:tabs>
              <w:ind w:left="360"/>
              <w:jc w:val="both"/>
              <w:rPr>
                <w:rFonts w:ascii="Arial" w:hAnsi="Arial" w:cs="Arial"/>
                <w:sz w:val="20"/>
                <w:szCs w:val="20"/>
              </w:rPr>
            </w:pPr>
            <w:r>
              <w:rPr>
                <w:rFonts w:ascii="Arial" w:hAnsi="Arial" w:cs="Arial"/>
                <w:sz w:val="20"/>
                <w:szCs w:val="20"/>
              </w:rPr>
              <w:t xml:space="preserve"> Minimum of 2 years post qualification experience in a Community Development / Youth Work / Social Inclusion capacity</w:t>
            </w:r>
          </w:p>
          <w:p>
            <w:pPr>
              <w:numPr>
                <w:ilvl w:val="0"/>
                <w:numId w:val="1"/>
              </w:numPr>
              <w:tabs>
                <w:tab w:val="left" w:pos="282"/>
                <w:tab w:val="clear" w:pos="720"/>
              </w:tabs>
              <w:ind w:left="360"/>
              <w:jc w:val="both"/>
              <w:rPr>
                <w:rFonts w:ascii="Arial" w:hAnsi="Arial" w:cs="Arial"/>
                <w:sz w:val="20"/>
                <w:szCs w:val="20"/>
              </w:rPr>
            </w:pPr>
            <w:r>
              <w:rPr>
                <w:rFonts w:ascii="Arial" w:hAnsi="Arial" w:cs="Arial"/>
                <w:sz w:val="20"/>
                <w:szCs w:val="20"/>
              </w:rPr>
              <w:t xml:space="preserve"> Relevant youth work experience in programme development / delivery</w:t>
            </w:r>
          </w:p>
          <w:p>
            <w:pPr>
              <w:numPr>
                <w:ilvl w:val="0"/>
                <w:numId w:val="1"/>
              </w:numPr>
              <w:tabs>
                <w:tab w:val="left" w:pos="282"/>
                <w:tab w:val="clear" w:pos="720"/>
              </w:tabs>
              <w:ind w:left="360"/>
              <w:jc w:val="both"/>
              <w:rPr>
                <w:rFonts w:ascii="Arial" w:hAnsi="Arial" w:cs="Arial"/>
                <w:sz w:val="20"/>
                <w:szCs w:val="20"/>
              </w:rPr>
            </w:pPr>
            <w:r>
              <w:rPr>
                <w:rFonts w:ascii="Arial" w:hAnsi="Arial" w:cs="Arial"/>
                <w:sz w:val="20"/>
                <w:szCs w:val="20"/>
              </w:rPr>
              <w:t xml:space="preserve"> Relevant experience in needs assessment project development &amp; evaluation</w:t>
            </w:r>
          </w:p>
          <w:p>
            <w:pPr>
              <w:numPr>
                <w:ilvl w:val="0"/>
                <w:numId w:val="1"/>
              </w:numPr>
              <w:tabs>
                <w:tab w:val="left" w:pos="282"/>
                <w:tab w:val="clear" w:pos="720"/>
              </w:tabs>
              <w:ind w:left="360"/>
              <w:jc w:val="both"/>
              <w:rPr>
                <w:rFonts w:ascii="Arial" w:hAnsi="Arial" w:cs="Arial"/>
                <w:sz w:val="20"/>
                <w:szCs w:val="20"/>
              </w:rPr>
            </w:pPr>
            <w:r>
              <w:rPr>
                <w:rFonts w:ascii="Arial" w:hAnsi="Arial" w:cs="Arial"/>
                <w:sz w:val="20"/>
                <w:szCs w:val="20"/>
              </w:rPr>
              <w:t xml:space="preserve"> Relevant experience of working in multidisciplinary and multi-agency environment</w:t>
            </w:r>
          </w:p>
          <w:p>
            <w:pPr>
              <w:numPr>
                <w:ilvl w:val="0"/>
                <w:numId w:val="1"/>
              </w:numPr>
              <w:tabs>
                <w:tab w:val="left" w:pos="282"/>
                <w:tab w:val="clear" w:pos="720"/>
              </w:tabs>
              <w:ind w:left="360"/>
              <w:jc w:val="both"/>
              <w:rPr>
                <w:rFonts w:ascii="Arial" w:hAnsi="Arial" w:cs="Arial"/>
                <w:sz w:val="20"/>
                <w:szCs w:val="20"/>
              </w:rPr>
            </w:pPr>
            <w:r>
              <w:rPr>
                <w:rFonts w:ascii="Arial" w:hAnsi="Arial" w:cs="Arial"/>
                <w:sz w:val="20"/>
                <w:szCs w:val="20"/>
              </w:rPr>
              <w:t xml:space="preserve"> Group facilitation and experience of supporting voluntary management committees / and Community Groups</w:t>
            </w:r>
          </w:p>
          <w:p>
            <w:pPr>
              <w:pStyle w:val="9"/>
              <w:numPr>
                <w:ilvl w:val="0"/>
                <w:numId w:val="1"/>
              </w:numPr>
              <w:tabs>
                <w:tab w:val="left" w:pos="282"/>
                <w:tab w:val="clear" w:pos="720"/>
                <w:tab w:val="clear" w:pos="9000"/>
                <w:tab w:val="clear" w:pos="9360"/>
              </w:tabs>
              <w:suppressAutoHyphens w:val="0"/>
              <w:ind w:left="360"/>
              <w:jc w:val="both"/>
              <w:rPr>
                <w:rFonts w:ascii="Arial" w:hAnsi="Arial" w:cs="Arial"/>
                <w:sz w:val="20"/>
              </w:rPr>
            </w:pPr>
            <w:r>
              <w:rPr>
                <w:rFonts w:ascii="Arial" w:hAnsi="Arial" w:cs="Arial"/>
                <w:sz w:val="20"/>
              </w:rPr>
              <w:t xml:space="preserve"> Direct work experience of working with young people at risk </w:t>
            </w:r>
          </w:p>
          <w:p>
            <w:pPr>
              <w:jc w:val="both"/>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 xml:space="preserve">Core Competencies </w:t>
            </w:r>
          </w:p>
          <w:p>
            <w:pPr>
              <w:jc w:val="both"/>
              <w:rPr>
                <w:rFonts w:ascii="Arial" w:hAnsi="Arial" w:cs="Arial"/>
                <w:b/>
                <w:bCs/>
                <w:sz w:val="20"/>
                <w:szCs w:val="20"/>
              </w:rPr>
            </w:pPr>
          </w:p>
        </w:tc>
        <w:tc>
          <w:tcPr>
            <w:tcW w:w="7252" w:type="dxa"/>
          </w:tcPr>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The successful candidate will need to demonstrate a competency in the following areas:</w:t>
            </w:r>
          </w:p>
          <w:p>
            <w:pPr>
              <w:numPr>
                <w:ilvl w:val="0"/>
                <w:numId w:val="2"/>
              </w:numPr>
              <w:jc w:val="both"/>
              <w:rPr>
                <w:rFonts w:ascii="Arial" w:hAnsi="Arial" w:cs="Arial"/>
                <w:sz w:val="20"/>
                <w:szCs w:val="20"/>
              </w:rPr>
            </w:pPr>
            <w:r>
              <w:rPr>
                <w:rFonts w:ascii="Arial" w:hAnsi="Arial" w:cs="Arial"/>
                <w:sz w:val="20"/>
                <w:szCs w:val="20"/>
              </w:rPr>
              <w:t>Direct youth work</w:t>
            </w:r>
          </w:p>
          <w:p>
            <w:pPr>
              <w:numPr>
                <w:ilvl w:val="0"/>
                <w:numId w:val="2"/>
              </w:numPr>
              <w:jc w:val="both"/>
              <w:rPr>
                <w:rFonts w:ascii="Arial" w:hAnsi="Arial" w:cs="Arial"/>
                <w:sz w:val="20"/>
                <w:szCs w:val="20"/>
              </w:rPr>
            </w:pPr>
            <w:r>
              <w:rPr>
                <w:rFonts w:ascii="Arial" w:hAnsi="Arial" w:cs="Arial"/>
                <w:sz w:val="20"/>
                <w:szCs w:val="20"/>
              </w:rPr>
              <w:t>Working with young people experiencing disadvantage</w:t>
            </w:r>
          </w:p>
          <w:p>
            <w:pPr>
              <w:numPr>
                <w:ilvl w:val="0"/>
                <w:numId w:val="2"/>
              </w:numPr>
              <w:jc w:val="both"/>
              <w:rPr>
                <w:rFonts w:ascii="Arial" w:hAnsi="Arial" w:cs="Arial"/>
                <w:sz w:val="20"/>
                <w:szCs w:val="20"/>
              </w:rPr>
            </w:pPr>
            <w:r>
              <w:rPr>
                <w:rFonts w:ascii="Arial" w:hAnsi="Arial" w:cs="Arial"/>
                <w:sz w:val="20"/>
                <w:szCs w:val="20"/>
              </w:rPr>
              <w:t>Understanding of project planning, implementation and evaluation in a community setting</w:t>
            </w:r>
          </w:p>
          <w:p>
            <w:pPr>
              <w:numPr>
                <w:ilvl w:val="0"/>
                <w:numId w:val="2"/>
              </w:numPr>
              <w:jc w:val="both"/>
              <w:rPr>
                <w:rFonts w:ascii="Arial" w:hAnsi="Arial" w:cs="Arial"/>
                <w:sz w:val="20"/>
                <w:szCs w:val="20"/>
              </w:rPr>
            </w:pPr>
            <w:r>
              <w:rPr>
                <w:rFonts w:ascii="Arial" w:hAnsi="Arial" w:cs="Arial"/>
                <w:sz w:val="20"/>
                <w:szCs w:val="20"/>
              </w:rPr>
              <w:t>Report writing</w:t>
            </w:r>
          </w:p>
          <w:p>
            <w:pPr>
              <w:numPr>
                <w:ilvl w:val="0"/>
                <w:numId w:val="2"/>
              </w:numPr>
              <w:jc w:val="both"/>
              <w:rPr>
                <w:rFonts w:ascii="Arial" w:hAnsi="Arial" w:cs="Arial"/>
                <w:sz w:val="20"/>
                <w:szCs w:val="20"/>
              </w:rPr>
            </w:pPr>
            <w:r>
              <w:rPr>
                <w:rFonts w:ascii="Arial" w:hAnsi="Arial" w:cs="Arial"/>
                <w:sz w:val="20"/>
                <w:szCs w:val="20"/>
              </w:rPr>
              <w:t>Communication, interpersonal skills and group facilitation</w:t>
            </w:r>
          </w:p>
          <w:p>
            <w:pPr>
              <w:numPr>
                <w:ilvl w:val="0"/>
                <w:numId w:val="2"/>
              </w:numPr>
              <w:jc w:val="both"/>
              <w:rPr>
                <w:rFonts w:ascii="Arial" w:hAnsi="Arial" w:cs="Arial"/>
                <w:sz w:val="20"/>
                <w:szCs w:val="20"/>
              </w:rPr>
            </w:pPr>
            <w:r>
              <w:rPr>
                <w:rFonts w:ascii="Arial" w:hAnsi="Arial" w:cs="Arial"/>
                <w:sz w:val="20"/>
                <w:szCs w:val="20"/>
              </w:rPr>
              <w:t>Ability to apply learning to action, problem solving</w:t>
            </w:r>
          </w:p>
          <w:p>
            <w:pPr>
              <w:numPr>
                <w:ilvl w:val="0"/>
                <w:numId w:val="2"/>
              </w:numPr>
              <w:jc w:val="both"/>
              <w:rPr>
                <w:rFonts w:ascii="Arial" w:hAnsi="Arial" w:cs="Arial"/>
                <w:sz w:val="20"/>
                <w:szCs w:val="20"/>
              </w:rPr>
            </w:pPr>
            <w:r>
              <w:rPr>
                <w:rFonts w:ascii="Arial" w:hAnsi="Arial" w:cs="Arial"/>
                <w:sz w:val="20"/>
                <w:szCs w:val="20"/>
              </w:rPr>
              <w:t>Ability to work on own initiative</w:t>
            </w:r>
          </w:p>
          <w:p>
            <w:pPr>
              <w:numPr>
                <w:ilvl w:val="0"/>
                <w:numId w:val="2"/>
              </w:numPr>
              <w:jc w:val="both"/>
              <w:rPr>
                <w:rFonts w:ascii="Arial" w:hAnsi="Arial" w:cs="Arial"/>
                <w:sz w:val="20"/>
                <w:szCs w:val="20"/>
              </w:rPr>
            </w:pPr>
            <w:r>
              <w:rPr>
                <w:rFonts w:ascii="Arial" w:hAnsi="Arial" w:cs="Arial"/>
                <w:sz w:val="20"/>
                <w:szCs w:val="20"/>
              </w:rPr>
              <w:t xml:space="preserve">Computer Literacy skills </w:t>
            </w:r>
          </w:p>
          <w:p>
            <w:pPr>
              <w:numPr>
                <w:ilvl w:val="0"/>
                <w:numId w:val="2"/>
              </w:numPr>
              <w:jc w:val="both"/>
              <w:rPr>
                <w:rFonts w:ascii="Arial" w:hAnsi="Arial" w:cs="Arial"/>
                <w:sz w:val="20"/>
                <w:szCs w:val="20"/>
              </w:rPr>
            </w:pPr>
            <w:r>
              <w:rPr>
                <w:rFonts w:ascii="Arial" w:hAnsi="Arial" w:cs="Arial"/>
                <w:sz w:val="20"/>
                <w:szCs w:val="20"/>
              </w:rPr>
              <w:t>Knowledge of theory and practice of the principles of youth work</w:t>
            </w:r>
          </w:p>
          <w:p>
            <w:pPr>
              <w:numPr>
                <w:ilvl w:val="0"/>
                <w:numId w:val="2"/>
              </w:numPr>
              <w:jc w:val="both"/>
              <w:rPr>
                <w:rFonts w:ascii="Arial" w:hAnsi="Arial" w:cs="Arial"/>
                <w:sz w:val="20"/>
                <w:szCs w:val="20"/>
              </w:rPr>
            </w:pPr>
            <w:r>
              <w:rPr>
                <w:rFonts w:ascii="Arial" w:hAnsi="Arial" w:cs="Arial"/>
                <w:sz w:val="20"/>
                <w:szCs w:val="20"/>
              </w:rPr>
              <w:t xml:space="preserve">Understanding of statutory/voluntary relationships </w:t>
            </w:r>
          </w:p>
          <w:p>
            <w:pPr>
              <w:numPr>
                <w:ilvl w:val="0"/>
                <w:numId w:val="2"/>
              </w:numPr>
              <w:jc w:val="both"/>
              <w:rPr>
                <w:rFonts w:ascii="Arial" w:hAnsi="Arial" w:cs="Arial"/>
                <w:sz w:val="20"/>
                <w:szCs w:val="20"/>
              </w:rPr>
            </w:pPr>
            <w:r>
              <w:rPr>
                <w:rFonts w:ascii="Arial" w:hAnsi="Arial" w:cs="Arial"/>
                <w:sz w:val="20"/>
                <w:szCs w:val="20"/>
              </w:rPr>
              <w:t>Knowledge of current youth work initiatives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both"/>
              <w:rPr>
                <w:rFonts w:ascii="Arial" w:hAnsi="Arial" w:cs="Arial"/>
                <w:b/>
                <w:bCs/>
                <w:sz w:val="20"/>
                <w:szCs w:val="20"/>
              </w:rPr>
            </w:pPr>
          </w:p>
          <w:p>
            <w:pPr>
              <w:jc w:val="both"/>
              <w:rPr>
                <w:rFonts w:ascii="Arial" w:hAnsi="Arial" w:cs="Arial"/>
                <w:b/>
                <w:bCs/>
                <w:sz w:val="20"/>
                <w:szCs w:val="20"/>
              </w:rPr>
            </w:pPr>
            <w:r>
              <w:rPr>
                <w:rFonts w:ascii="Arial" w:hAnsi="Arial" w:cs="Arial"/>
                <w:b/>
                <w:bCs/>
                <w:sz w:val="20"/>
                <w:szCs w:val="20"/>
              </w:rPr>
              <w:t>Selection Process</w:t>
            </w:r>
          </w:p>
        </w:tc>
        <w:tc>
          <w:tcPr>
            <w:tcW w:w="7252" w:type="dxa"/>
          </w:tcPr>
          <w:p>
            <w:pPr>
              <w:jc w:val="both"/>
              <w:rPr>
                <w:rFonts w:ascii="Arial" w:hAnsi="Arial" w:cs="Arial"/>
                <w:sz w:val="20"/>
                <w:szCs w:val="20"/>
              </w:rPr>
            </w:pPr>
            <w:r>
              <w:rPr>
                <w:rFonts w:ascii="Arial" w:hAnsi="Arial" w:cs="Arial"/>
                <w:sz w:val="20"/>
                <w:szCs w:val="20"/>
              </w:rPr>
              <w:t>Short-listing will be carried out on the basis of information supplied in your application form.   The criteria for short listing are based on the requirements of the post as outlined in the job specification.  Therefore, it is very important that you think about your experience in light of those requirements. Failure to include information regarding these requirements may result in you not being called forward to the next stage of the selection process.</w:t>
            </w:r>
          </w:p>
        </w:tc>
      </w:tr>
    </w:tbl>
    <w:p>
      <w:pPr>
        <w:rPr>
          <w:rFonts w:ascii="Arial" w:hAnsi="Arial" w:cs="Arial"/>
          <w:sz w:val="20"/>
          <w:szCs w:val="20"/>
        </w:rPr>
      </w:pPr>
    </w:p>
    <w:p>
      <w:pPr>
        <w:rPr>
          <w:rFonts w:ascii="Arial" w:hAnsi="Arial" w:cs="Arial"/>
          <w:sz w:val="20"/>
          <w:szCs w:val="20"/>
        </w:rPr>
      </w:pPr>
      <w:r>
        <w:rPr>
          <w:rFonts w:ascii="Arial" w:hAnsi="Arial" w:cs="Arial"/>
          <w:sz w:val="20"/>
          <w:szCs w:val="20"/>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418" w:right="1133" w:bottom="1440" w:left="1276" w:header="426"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auto"/>
    <w:pitch w:val="default"/>
    <w:sig w:usb0="00000287" w:usb1="00000000" w:usb2="00000000" w:usb3="00000000" w:csb0="0000009F" w:csb1="DFD7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748"/>
        <w:tab w:val="left" w:pos="8360"/>
      </w:tabs>
      <w:jc w:val="left"/>
    </w:pPr>
    <w:r>
      <w:rPr>
        <w:lang w:val="en-US"/>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149225</wp:posOffset>
          </wp:positionV>
          <wp:extent cx="774700" cy="609600"/>
          <wp:effectExtent l="25400" t="0" r="0" b="0"/>
          <wp:wrapNone/>
          <wp:docPr id="13" name="Picture 3" descr="https://ubu.gov.ie/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https://ubu.gov.ie/images/layou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74700" cy="609600"/>
                  </a:xfrm>
                  <a:prstGeom prst="rect">
                    <a:avLst/>
                  </a:prstGeom>
                  <a:noFill/>
                  <a:ln>
                    <a:noFill/>
                  </a:ln>
                </pic:spPr>
              </pic:pic>
            </a:graphicData>
          </a:graphic>
        </wp:anchor>
      </w:drawing>
    </w:r>
    <w:r>
      <w:t xml:space="preserve">                      </w:t>
    </w:r>
    <w:r>
      <w:rPr>
        <w:lang w:val="en-US"/>
      </w:rPr>
      <w:drawing>
        <wp:inline distT="0" distB="0" distL="0" distR="0">
          <wp:extent cx="1026160" cy="798830"/>
          <wp:effectExtent l="0" t="0" r="0" b="0"/>
          <wp:docPr id="11" name="Picture 0" descr="Transparant YWIL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0" descr="Transparant YWIL Logo 2018.png"/>
                  <pic:cNvPicPr>
                    <a:picLocks noChangeAspect="1"/>
                  </pic:cNvPicPr>
                </pic:nvPicPr>
                <pic:blipFill>
                  <a:blip r:embed="rId2"/>
                  <a:stretch>
                    <a:fillRect/>
                  </a:stretch>
                </pic:blipFill>
                <pic:spPr>
                  <a:xfrm>
                    <a:off x="0" y="0"/>
                    <a:ext cx="1025194" cy="798539"/>
                  </a:xfrm>
                  <a:prstGeom prst="rect">
                    <a:avLst/>
                  </a:prstGeom>
                </pic:spPr>
              </pic:pic>
            </a:graphicData>
          </a:graphic>
        </wp:inline>
      </w:drawing>
    </w:r>
    <w:r>
      <w:t xml:space="preserve">        </w:t>
    </w:r>
    <w:r>
      <w:rPr>
        <w:lang w:val="en-US"/>
      </w:rPr>
      <w:drawing>
        <wp:inline distT="0" distB="0" distL="0" distR="0">
          <wp:extent cx="1181100" cy="483235"/>
          <wp:effectExtent l="0" t="0" r="0" b="0"/>
          <wp:docPr id="7" name="Picture 4" descr="DCYA Childminding Focus Group in Cork CCC - Childminding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DCYA Childminding Focus Group in Cork CCC - Childminding Irelan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181100" cy="483758"/>
                  </a:xfrm>
                  <a:prstGeom prst="rect">
                    <a:avLst/>
                  </a:prstGeom>
                  <a:noFill/>
                  <a:ln>
                    <a:noFill/>
                  </a:ln>
                </pic:spPr>
              </pic:pic>
            </a:graphicData>
          </a:graphic>
        </wp:inline>
      </w:drawing>
    </w:r>
    <w: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US" w:eastAsia="en-US"/>
      </w:rPr>
      <w:drawing>
        <wp:inline distT="0" distB="0" distL="0" distR="0">
          <wp:extent cx="1598930" cy="798830"/>
          <wp:effectExtent l="0" t="0" r="0" b="0"/>
          <wp:docPr id="1" name="Picture 0" descr="Transparant YWIL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Transparant YWIL Logo 2018.png"/>
                  <pic:cNvPicPr>
                    <a:picLocks noChangeAspect="1"/>
                  </pic:cNvPicPr>
                </pic:nvPicPr>
                <pic:blipFill>
                  <a:blip r:embed="rId1"/>
                  <a:stretch>
                    <a:fillRect/>
                  </a:stretch>
                </pic:blipFill>
                <pic:spPr>
                  <a:xfrm>
                    <a:off x="0" y="0"/>
                    <a:ext cx="1598693" cy="798539"/>
                  </a:xfrm>
                  <a:prstGeom prst="rect">
                    <a:avLst/>
                  </a:prstGeom>
                </pic:spPr>
              </pic:pic>
            </a:graphicData>
          </a:graphic>
        </wp:inline>
      </w:drawing>
    </w:r>
  </w:p>
  <w:p>
    <w:pPr>
      <w:pStyle w:val="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C48A8"/>
    <w:multiLevelType w:val="singleLevel"/>
    <w:tmpl w:val="266C48A8"/>
    <w:lvl w:ilvl="0" w:tentative="0">
      <w:start w:val="1"/>
      <w:numFmt w:val="bullet"/>
      <w:lvlText w:val=""/>
      <w:lvlJc w:val="left"/>
      <w:pPr>
        <w:tabs>
          <w:tab w:val="left" w:pos="720"/>
        </w:tabs>
        <w:ind w:left="720" w:hanging="360"/>
      </w:pPr>
      <w:rPr>
        <w:rFonts w:hint="default" w:ascii="Symbol" w:hAnsi="Symbol"/>
      </w:rPr>
    </w:lvl>
  </w:abstractNum>
  <w:abstractNum w:abstractNumId="1">
    <w:nsid w:val="3529196D"/>
    <w:multiLevelType w:val="multilevel"/>
    <w:tmpl w:val="3529196D"/>
    <w:lvl w:ilvl="0" w:tentative="0">
      <w:start w:val="1"/>
      <w:numFmt w:val="bullet"/>
      <w:lvlText w:val=""/>
      <w:lvlJc w:val="left"/>
      <w:pPr>
        <w:tabs>
          <w:tab w:val="left" w:pos="360"/>
        </w:tabs>
        <w:ind w:left="340" w:hanging="340"/>
      </w:pPr>
      <w:rPr>
        <w:rFonts w:hint="default" w:ascii="Wingdings" w:hAnsi="Wingdings"/>
        <w:sz w:val="18"/>
      </w:rPr>
    </w:lvl>
    <w:lvl w:ilvl="1" w:tentative="0">
      <w:start w:val="1"/>
      <w:numFmt w:val="bullet"/>
      <w:lvlText w:val=""/>
      <w:lvlJc w:val="left"/>
      <w:pPr>
        <w:tabs>
          <w:tab w:val="left" w:pos="1440"/>
        </w:tabs>
        <w:ind w:left="1440" w:hanging="360"/>
      </w:pPr>
      <w:rPr>
        <w:rFonts w:hint="default" w:ascii="Wingdings" w:hAnsi="Wingdings"/>
        <w:sz w:val="18"/>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96"/>
    <w:rsid w:val="00042DB6"/>
    <w:rsid w:val="000567CD"/>
    <w:rsid w:val="0006032A"/>
    <w:rsid w:val="000C4887"/>
    <w:rsid w:val="000D565A"/>
    <w:rsid w:val="00172688"/>
    <w:rsid w:val="00183D2E"/>
    <w:rsid w:val="001B68B4"/>
    <w:rsid w:val="001D34FB"/>
    <w:rsid w:val="0020336D"/>
    <w:rsid w:val="00285952"/>
    <w:rsid w:val="003863C0"/>
    <w:rsid w:val="003B2ABC"/>
    <w:rsid w:val="004506D9"/>
    <w:rsid w:val="004C0411"/>
    <w:rsid w:val="005057B8"/>
    <w:rsid w:val="005314EF"/>
    <w:rsid w:val="00602F64"/>
    <w:rsid w:val="0067451C"/>
    <w:rsid w:val="00681265"/>
    <w:rsid w:val="006B4D25"/>
    <w:rsid w:val="007D0A44"/>
    <w:rsid w:val="007E0C40"/>
    <w:rsid w:val="00850805"/>
    <w:rsid w:val="008566CD"/>
    <w:rsid w:val="0087040A"/>
    <w:rsid w:val="0097035F"/>
    <w:rsid w:val="009745FE"/>
    <w:rsid w:val="009C56D3"/>
    <w:rsid w:val="00AD1643"/>
    <w:rsid w:val="00B80896"/>
    <w:rsid w:val="00BE0E4E"/>
    <w:rsid w:val="00C7385D"/>
    <w:rsid w:val="00C914BA"/>
    <w:rsid w:val="00CE428F"/>
    <w:rsid w:val="00D140CD"/>
    <w:rsid w:val="00D60EAA"/>
    <w:rsid w:val="00DA3C53"/>
    <w:rsid w:val="00E31E46"/>
    <w:rsid w:val="00E3222F"/>
    <w:rsid w:val="00E67A15"/>
    <w:rsid w:val="00E72525"/>
    <w:rsid w:val="00E73BB9"/>
    <w:rsid w:val="00F16A4F"/>
    <w:rsid w:val="00F5148B"/>
    <w:rsid w:val="00F6186B"/>
    <w:rsid w:val="09422EBB"/>
    <w:rsid w:val="24AB08F6"/>
    <w:rsid w:val="3AAA59B0"/>
    <w:rsid w:val="49F452D4"/>
    <w:rsid w:val="6180739D"/>
  </w:rsids>
  <m:mathPr>
    <m:mathFont m:val="Calibri Light"/>
    <m:brkBin m:val="before"/>
    <m:brkBinSub m:val="--"/>
    <m:smallFrac m:val="1"/>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IE" w:eastAsia="en-IE" w:bidi="ar-SA"/>
    </w:rPr>
  </w:style>
  <w:style w:type="character" w:default="1" w:styleId="2">
    <w:name w:val="Default Paragraph Font"/>
    <w:semiHidden/>
    <w:unhideWhenUsed/>
    <w:uiPriority w:val="0"/>
  </w:style>
  <w:style w:type="table" w:default="1" w:styleId="3">
    <w:name w:val="Normal Table"/>
    <w:semiHidden/>
    <w:unhideWhenUsed/>
    <w:qFormat/>
    <w:uiPriority w:val="0"/>
    <w:tblPr>
      <w:tblCellMar>
        <w:top w:w="0" w:type="dxa"/>
        <w:left w:w="108" w:type="dxa"/>
        <w:bottom w:w="0" w:type="dxa"/>
        <w:right w:w="108" w:type="dxa"/>
      </w:tblCellMar>
    </w:tblPr>
  </w:style>
  <w:style w:type="paragraph" w:styleId="4">
    <w:name w:val="Balloon Text"/>
    <w:basedOn w:val="1"/>
    <w:link w:val="12"/>
    <w:semiHidden/>
    <w:unhideWhenUsed/>
    <w:qFormat/>
    <w:uiPriority w:val="99"/>
    <w:rPr>
      <w:rFonts w:ascii="Tahoma" w:hAnsi="Tahoma" w:cs="Tahoma"/>
      <w:sz w:val="16"/>
      <w:szCs w:val="16"/>
    </w:rPr>
  </w:style>
  <w:style w:type="paragraph" w:styleId="5">
    <w:name w:val="caption"/>
    <w:basedOn w:val="1"/>
    <w:next w:val="1"/>
    <w:qFormat/>
    <w:uiPriority w:val="35"/>
    <w:pPr>
      <w:jc w:val="center"/>
    </w:pPr>
    <w:rPr>
      <w:rFonts w:ascii="Garamond" w:hAnsi="Garamond"/>
      <w:b/>
      <w:bCs/>
      <w:i/>
      <w:iCs/>
      <w:color w:val="0000FF"/>
      <w:lang w:eastAsia="en-US"/>
    </w:rPr>
  </w:style>
  <w:style w:type="paragraph" w:styleId="6">
    <w:name w:val="footer"/>
    <w:basedOn w:val="1"/>
    <w:link w:val="11"/>
    <w:unhideWhenUsed/>
    <w:qFormat/>
    <w:uiPriority w:val="99"/>
    <w:pPr>
      <w:tabs>
        <w:tab w:val="center" w:pos="4513"/>
        <w:tab w:val="right" w:pos="9026"/>
      </w:tabs>
    </w:pPr>
  </w:style>
  <w:style w:type="paragraph" w:styleId="7">
    <w:name w:val="header"/>
    <w:basedOn w:val="1"/>
    <w:link w:val="10"/>
    <w:unhideWhenUsed/>
    <w:qFormat/>
    <w:uiPriority w:val="99"/>
    <w:pPr>
      <w:tabs>
        <w:tab w:val="center" w:pos="4513"/>
        <w:tab w:val="right" w:pos="9026"/>
      </w:tabs>
    </w:pPr>
  </w:style>
  <w:style w:type="table" w:styleId="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toa heading"/>
    <w:basedOn w:val="1"/>
    <w:next w:val="1"/>
    <w:semiHidden/>
    <w:qFormat/>
    <w:uiPriority w:val="99"/>
    <w:pPr>
      <w:tabs>
        <w:tab w:val="left" w:pos="9000"/>
        <w:tab w:val="right" w:pos="9360"/>
      </w:tabs>
      <w:suppressAutoHyphens/>
    </w:pPr>
    <w:rPr>
      <w:rFonts w:ascii="Courier New" w:hAnsi="Courier New"/>
      <w:szCs w:val="20"/>
      <w:lang w:val="en-US" w:eastAsia="en-US"/>
    </w:rPr>
  </w:style>
  <w:style w:type="character" w:customStyle="1" w:styleId="10">
    <w:name w:val="Header Char"/>
    <w:basedOn w:val="2"/>
    <w:link w:val="7"/>
    <w:qFormat/>
    <w:locked/>
    <w:uiPriority w:val="99"/>
    <w:rPr>
      <w:rFonts w:cs="Times New Roman"/>
      <w:sz w:val="24"/>
    </w:rPr>
  </w:style>
  <w:style w:type="character" w:customStyle="1" w:styleId="11">
    <w:name w:val="Footer Char"/>
    <w:basedOn w:val="2"/>
    <w:link w:val="6"/>
    <w:qFormat/>
    <w:locked/>
    <w:uiPriority w:val="99"/>
    <w:rPr>
      <w:rFonts w:cs="Times New Roman"/>
      <w:sz w:val="24"/>
    </w:rPr>
  </w:style>
  <w:style w:type="character" w:customStyle="1" w:styleId="12">
    <w:name w:val="Balloon Text Char"/>
    <w:basedOn w:val="2"/>
    <w:link w:val="4"/>
    <w:semiHidden/>
    <w:qFormat/>
    <w:locked/>
    <w:uiPriority w:val="99"/>
    <w:rPr>
      <w:rFonts w:ascii="Tahoma" w:hAnsi="Tahoma" w:cs="Times New Roman"/>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DOJELR</Company>
  <Pages>1</Pages>
  <Words>291</Words>
  <Characters>1660</Characters>
  <Lines>13</Lines>
  <Paragraphs>3</Paragraphs>
  <TotalTime>3</TotalTime>
  <ScaleCrop>false</ScaleCrop>
  <LinksUpToDate>false</LinksUpToDate>
  <CharactersWithSpaces>2038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2021-02-09T14:41:00Z</dcterms:created>
  <dc:creator>Donal Kelly</dc:creator>
  <cp:lastModifiedBy>caroline</cp:lastModifiedBy>
  <dcterms:modified xsi:type="dcterms:W3CDTF">2023-01-23T11:59:14Z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409B90E9ECD142F5A5FEAA22B1E1B235</vt:lpwstr>
  </property>
</Properties>
</file>